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FBF1F" w14:textId="77777777" w:rsidR="00AF09DC" w:rsidRDefault="00AF09DC" w:rsidP="00AF09DC">
      <w:pPr>
        <w:pStyle w:val="normln0"/>
        <w:tabs>
          <w:tab w:val="left" w:pos="540"/>
          <w:tab w:val="right" w:leader="dot" w:pos="9072"/>
        </w:tabs>
        <w:jc w:val="center"/>
        <w:rPr>
          <w:rFonts w:ascii="Segoe UI" w:hAnsi="Segoe UI" w:cs="Segoe UI"/>
          <w:b/>
          <w:sz w:val="32"/>
          <w:szCs w:val="32"/>
        </w:rPr>
      </w:pPr>
      <w:r w:rsidRPr="008F5C9A">
        <w:rPr>
          <w:noProof/>
        </w:rPr>
        <w:drawing>
          <wp:anchor distT="0" distB="0" distL="114300" distR="114300" simplePos="0" relativeHeight="251659264" behindDoc="1" locked="0" layoutInCell="1" allowOverlap="1" wp14:anchorId="37046C7B" wp14:editId="3FC26BF2">
            <wp:simplePos x="0" y="0"/>
            <wp:positionH relativeFrom="margin">
              <wp:align>center</wp:align>
            </wp:positionH>
            <wp:positionV relativeFrom="margin">
              <wp:align>top</wp:align>
            </wp:positionV>
            <wp:extent cx="2226310" cy="1716405"/>
            <wp:effectExtent l="0" t="0" r="2540" b="0"/>
            <wp:wrapSquare wrapText="bothSides"/>
            <wp:docPr id="16" name="obrázek 4" descr="C:\Users\Hanka\AppData\Local\Microsoft\Windows\INetCache\Content.Outlook\PJ6XMK3S\Srdce Klatovy (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Hanka\AppData\Local\Microsoft\Windows\INetCache\Content.Outlook\PJ6XMK3S\Srdce Klatovy (00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226310" cy="1716405"/>
                    </a:xfrm>
                    <a:prstGeom prst="rect">
                      <a:avLst/>
                    </a:prstGeom>
                    <a:noFill/>
                    <a:ln>
                      <a:noFill/>
                    </a:ln>
                  </pic:spPr>
                </pic:pic>
              </a:graphicData>
            </a:graphic>
          </wp:anchor>
        </w:drawing>
      </w:r>
    </w:p>
    <w:p w14:paraId="3FE3F5BB" w14:textId="77777777" w:rsidR="00AF09DC" w:rsidRDefault="00AF09DC" w:rsidP="00AF09DC">
      <w:pPr>
        <w:pStyle w:val="normln0"/>
        <w:tabs>
          <w:tab w:val="left" w:pos="540"/>
          <w:tab w:val="right" w:leader="dot" w:pos="9072"/>
        </w:tabs>
        <w:jc w:val="center"/>
        <w:rPr>
          <w:rFonts w:ascii="Segoe UI" w:hAnsi="Segoe UI" w:cs="Segoe UI"/>
          <w:b/>
          <w:sz w:val="32"/>
          <w:szCs w:val="32"/>
        </w:rPr>
      </w:pPr>
    </w:p>
    <w:p w14:paraId="2756EF3C" w14:textId="77777777" w:rsidR="00AF09DC" w:rsidRDefault="00AF09DC" w:rsidP="00AF09DC">
      <w:pPr>
        <w:pStyle w:val="normln0"/>
        <w:tabs>
          <w:tab w:val="left" w:pos="540"/>
          <w:tab w:val="right" w:leader="dot" w:pos="9072"/>
        </w:tabs>
        <w:jc w:val="center"/>
        <w:rPr>
          <w:rFonts w:ascii="Segoe UI" w:hAnsi="Segoe UI" w:cs="Segoe UI"/>
          <w:b/>
          <w:sz w:val="32"/>
          <w:szCs w:val="32"/>
        </w:rPr>
      </w:pPr>
    </w:p>
    <w:p w14:paraId="4D24A4A4" w14:textId="77777777" w:rsidR="00AF09DC" w:rsidRDefault="00AF09DC" w:rsidP="00AF09DC">
      <w:pPr>
        <w:pStyle w:val="normln0"/>
        <w:tabs>
          <w:tab w:val="left" w:pos="540"/>
          <w:tab w:val="right" w:leader="dot" w:pos="9072"/>
        </w:tabs>
        <w:jc w:val="center"/>
        <w:rPr>
          <w:rFonts w:ascii="Segoe UI" w:hAnsi="Segoe UI" w:cs="Segoe UI"/>
          <w:b/>
          <w:sz w:val="32"/>
          <w:szCs w:val="32"/>
        </w:rPr>
      </w:pPr>
    </w:p>
    <w:p w14:paraId="11CD0B3C" w14:textId="77777777" w:rsidR="00AF09DC" w:rsidRDefault="00AF09DC" w:rsidP="00AF09DC">
      <w:pPr>
        <w:pStyle w:val="normln0"/>
        <w:tabs>
          <w:tab w:val="left" w:pos="540"/>
          <w:tab w:val="right" w:leader="dot" w:pos="9072"/>
        </w:tabs>
        <w:jc w:val="center"/>
        <w:rPr>
          <w:rFonts w:ascii="Segoe UI" w:hAnsi="Segoe UI" w:cs="Segoe UI"/>
          <w:b/>
          <w:sz w:val="32"/>
          <w:szCs w:val="32"/>
        </w:rPr>
      </w:pPr>
    </w:p>
    <w:p w14:paraId="0234C69B" w14:textId="77777777" w:rsidR="00AF09DC" w:rsidRDefault="00AF09DC" w:rsidP="00AF09DC">
      <w:pPr>
        <w:pStyle w:val="normln0"/>
        <w:tabs>
          <w:tab w:val="left" w:pos="540"/>
          <w:tab w:val="right" w:leader="dot" w:pos="9072"/>
        </w:tabs>
        <w:jc w:val="center"/>
        <w:rPr>
          <w:rFonts w:ascii="Segoe UI" w:hAnsi="Segoe UI" w:cs="Segoe UI"/>
          <w:b/>
          <w:sz w:val="32"/>
          <w:szCs w:val="32"/>
        </w:rPr>
      </w:pPr>
    </w:p>
    <w:p w14:paraId="3DB3D890" w14:textId="77777777" w:rsidR="00AF09DC" w:rsidRDefault="00AF09DC" w:rsidP="00AF09DC">
      <w:pPr>
        <w:pStyle w:val="normln0"/>
        <w:tabs>
          <w:tab w:val="left" w:pos="540"/>
          <w:tab w:val="right" w:leader="dot" w:pos="9072"/>
        </w:tabs>
        <w:jc w:val="center"/>
        <w:rPr>
          <w:rFonts w:ascii="Segoe UI" w:hAnsi="Segoe UI" w:cs="Segoe UI"/>
          <w:b/>
          <w:sz w:val="32"/>
          <w:szCs w:val="32"/>
        </w:rPr>
      </w:pPr>
      <w:r>
        <w:rPr>
          <w:rFonts w:ascii="Segoe UI" w:hAnsi="Segoe UI" w:cs="Segoe UI"/>
          <w:b/>
          <w:sz w:val="32"/>
          <w:szCs w:val="32"/>
        </w:rPr>
        <w:t xml:space="preserve">Požadavky zadavatele a navrhovaná energeticky úsporná opatření </w:t>
      </w:r>
    </w:p>
    <w:p w14:paraId="3787E541" w14:textId="77777777" w:rsidR="00AF09DC" w:rsidRDefault="00AF09DC" w:rsidP="00AF09DC">
      <w:pPr>
        <w:pStyle w:val="normln0"/>
        <w:tabs>
          <w:tab w:val="left" w:pos="540"/>
          <w:tab w:val="right" w:leader="dot" w:pos="9072"/>
        </w:tabs>
        <w:jc w:val="center"/>
        <w:rPr>
          <w:rFonts w:ascii="Segoe UI" w:hAnsi="Segoe UI" w:cs="Segoe UI"/>
          <w:sz w:val="22"/>
          <w:szCs w:val="22"/>
        </w:rPr>
      </w:pPr>
    </w:p>
    <w:p w14:paraId="7372D064" w14:textId="77777777" w:rsidR="00AF09DC" w:rsidRDefault="00AF09DC" w:rsidP="00AF09DC">
      <w:pPr>
        <w:pStyle w:val="normln0"/>
        <w:tabs>
          <w:tab w:val="left" w:pos="540"/>
          <w:tab w:val="right" w:leader="dot" w:pos="9072"/>
        </w:tabs>
        <w:jc w:val="center"/>
        <w:rPr>
          <w:rFonts w:ascii="Segoe UI" w:hAnsi="Segoe UI" w:cs="Segoe UI"/>
          <w:sz w:val="22"/>
          <w:szCs w:val="22"/>
        </w:rPr>
      </w:pPr>
    </w:p>
    <w:p w14:paraId="16B18E1B" w14:textId="77777777" w:rsidR="00AF09DC" w:rsidRPr="00854EFE" w:rsidRDefault="00AF09DC" w:rsidP="00AF09DC">
      <w:pPr>
        <w:pStyle w:val="normln0"/>
        <w:tabs>
          <w:tab w:val="left" w:pos="540"/>
          <w:tab w:val="right" w:leader="dot" w:pos="9072"/>
        </w:tabs>
        <w:jc w:val="center"/>
        <w:rPr>
          <w:rFonts w:ascii="Segoe UI" w:hAnsi="Segoe UI" w:cs="Segoe UI"/>
          <w:sz w:val="22"/>
          <w:szCs w:val="22"/>
        </w:rPr>
      </w:pPr>
      <w:r w:rsidRPr="00854EFE">
        <w:rPr>
          <w:rFonts w:ascii="Segoe UI" w:hAnsi="Segoe UI" w:cs="Segoe UI"/>
          <w:sz w:val="22"/>
          <w:szCs w:val="22"/>
        </w:rPr>
        <w:t xml:space="preserve">k veřejné zakázce </w:t>
      </w:r>
    </w:p>
    <w:p w14:paraId="34A56C5D" w14:textId="77777777" w:rsidR="00AF09DC" w:rsidRPr="009206CA" w:rsidRDefault="00AF09DC" w:rsidP="00AF09DC">
      <w:pPr>
        <w:pStyle w:val="normln0"/>
        <w:tabs>
          <w:tab w:val="left" w:pos="540"/>
          <w:tab w:val="right" w:leader="dot" w:pos="9072"/>
        </w:tabs>
        <w:jc w:val="center"/>
        <w:rPr>
          <w:rFonts w:ascii="Segoe UI" w:hAnsi="Segoe UI" w:cs="Segoe UI"/>
          <w:bCs/>
          <w:sz w:val="24"/>
          <w:szCs w:val="24"/>
        </w:rPr>
      </w:pPr>
    </w:p>
    <w:p w14:paraId="493AFB5C" w14:textId="77777777" w:rsidR="00AF09DC" w:rsidRPr="00854EFE" w:rsidRDefault="00AF09DC" w:rsidP="00AF09DC">
      <w:pPr>
        <w:pStyle w:val="normln0"/>
        <w:tabs>
          <w:tab w:val="left" w:pos="540"/>
          <w:tab w:val="right" w:leader="dot" w:pos="9072"/>
        </w:tabs>
        <w:jc w:val="center"/>
        <w:rPr>
          <w:rFonts w:ascii="Segoe UI" w:hAnsi="Segoe UI" w:cs="Segoe UI"/>
          <w:b/>
          <w:sz w:val="32"/>
          <w:szCs w:val="32"/>
        </w:rPr>
      </w:pPr>
      <w:r w:rsidRPr="00854EFE">
        <w:rPr>
          <w:rFonts w:ascii="Segoe UI" w:hAnsi="Segoe UI" w:cs="Segoe UI"/>
          <w:b/>
          <w:sz w:val="32"/>
          <w:szCs w:val="32"/>
        </w:rPr>
        <w:t>Poskytování energetických služeb metodou EPC</w:t>
      </w:r>
    </w:p>
    <w:p w14:paraId="76C9CE83" w14:textId="6DCBEB5E" w:rsidR="00AF09DC" w:rsidRPr="00854EFE" w:rsidRDefault="00AF09DC" w:rsidP="00AF09DC">
      <w:pPr>
        <w:pStyle w:val="normln0"/>
        <w:tabs>
          <w:tab w:val="left" w:pos="540"/>
          <w:tab w:val="right" w:leader="dot" w:pos="9072"/>
        </w:tabs>
        <w:jc w:val="center"/>
        <w:rPr>
          <w:rFonts w:ascii="Segoe UI" w:hAnsi="Segoe UI" w:cs="Segoe UI"/>
          <w:b/>
          <w:sz w:val="32"/>
          <w:szCs w:val="32"/>
        </w:rPr>
      </w:pPr>
      <w:r>
        <w:rPr>
          <w:rFonts w:ascii="Segoe UI" w:hAnsi="Segoe UI" w:cs="Segoe UI"/>
          <w:b/>
          <w:sz w:val="32"/>
          <w:szCs w:val="32"/>
        </w:rPr>
        <w:t xml:space="preserve"> Klatovské </w:t>
      </w:r>
      <w:r w:rsidRPr="00854EFE">
        <w:rPr>
          <w:rFonts w:ascii="Segoe UI" w:hAnsi="Segoe UI" w:cs="Segoe UI"/>
          <w:b/>
          <w:sz w:val="32"/>
          <w:szCs w:val="32"/>
        </w:rPr>
        <w:t>nemocnici, a.s.</w:t>
      </w:r>
    </w:p>
    <w:p w14:paraId="4E42E66F" w14:textId="77777777" w:rsidR="008D186A" w:rsidRDefault="008D186A" w:rsidP="00C47706">
      <w:pPr>
        <w:pStyle w:val="normln0"/>
        <w:tabs>
          <w:tab w:val="left" w:pos="540"/>
          <w:tab w:val="right" w:leader="dot" w:pos="9072"/>
        </w:tabs>
        <w:jc w:val="center"/>
        <w:rPr>
          <w:rFonts w:ascii="Segoe UI" w:hAnsi="Segoe UI" w:cs="Segoe UI"/>
          <w:b/>
          <w:sz w:val="32"/>
          <w:szCs w:val="32"/>
        </w:rPr>
      </w:pPr>
    </w:p>
    <w:p w14:paraId="46E18F48" w14:textId="77777777" w:rsidR="008D186A" w:rsidRDefault="008D186A" w:rsidP="00C47706">
      <w:pPr>
        <w:pStyle w:val="normln0"/>
        <w:tabs>
          <w:tab w:val="left" w:pos="540"/>
          <w:tab w:val="right" w:leader="dot" w:pos="9072"/>
        </w:tabs>
        <w:jc w:val="center"/>
        <w:rPr>
          <w:rFonts w:ascii="Segoe UI" w:hAnsi="Segoe UI" w:cs="Segoe UI"/>
          <w:b/>
          <w:sz w:val="32"/>
          <w:szCs w:val="32"/>
        </w:rPr>
      </w:pPr>
    </w:p>
    <w:p w14:paraId="539C06D3" w14:textId="77777777" w:rsidR="008D186A" w:rsidRDefault="008D186A" w:rsidP="00C47706">
      <w:pPr>
        <w:pStyle w:val="normln0"/>
        <w:tabs>
          <w:tab w:val="left" w:pos="540"/>
          <w:tab w:val="right" w:leader="dot" w:pos="9072"/>
        </w:tabs>
        <w:jc w:val="center"/>
        <w:rPr>
          <w:rFonts w:ascii="Segoe UI" w:hAnsi="Segoe UI" w:cs="Segoe UI"/>
          <w:b/>
          <w:sz w:val="32"/>
          <w:szCs w:val="32"/>
        </w:rPr>
      </w:pPr>
    </w:p>
    <w:p w14:paraId="666D25C4" w14:textId="77777777" w:rsidR="008D186A" w:rsidRDefault="008D186A" w:rsidP="00C47706">
      <w:pPr>
        <w:pStyle w:val="normln0"/>
        <w:tabs>
          <w:tab w:val="left" w:pos="540"/>
          <w:tab w:val="right" w:leader="dot" w:pos="9072"/>
        </w:tabs>
        <w:jc w:val="center"/>
        <w:rPr>
          <w:rFonts w:ascii="Segoe UI" w:hAnsi="Segoe UI" w:cs="Segoe UI"/>
          <w:b/>
          <w:sz w:val="32"/>
          <w:szCs w:val="32"/>
        </w:rPr>
      </w:pPr>
    </w:p>
    <w:p w14:paraId="5E9DF774" w14:textId="77777777" w:rsidR="008D186A" w:rsidRDefault="008D186A" w:rsidP="00C47706">
      <w:pPr>
        <w:pStyle w:val="normln0"/>
        <w:tabs>
          <w:tab w:val="left" w:pos="540"/>
          <w:tab w:val="right" w:leader="dot" w:pos="9072"/>
        </w:tabs>
        <w:jc w:val="center"/>
        <w:rPr>
          <w:rFonts w:ascii="Segoe UI" w:hAnsi="Segoe UI" w:cs="Segoe UI"/>
          <w:b/>
          <w:sz w:val="32"/>
          <w:szCs w:val="32"/>
        </w:rPr>
      </w:pPr>
    </w:p>
    <w:p w14:paraId="24408DA2" w14:textId="77777777" w:rsidR="008D186A" w:rsidRDefault="008D186A" w:rsidP="00C47706">
      <w:pPr>
        <w:pStyle w:val="normln0"/>
        <w:tabs>
          <w:tab w:val="left" w:pos="540"/>
          <w:tab w:val="right" w:leader="dot" w:pos="9072"/>
        </w:tabs>
        <w:jc w:val="center"/>
        <w:rPr>
          <w:rFonts w:ascii="Segoe UI" w:hAnsi="Segoe UI" w:cs="Segoe UI"/>
          <w:b/>
          <w:sz w:val="32"/>
          <w:szCs w:val="32"/>
        </w:rPr>
      </w:pPr>
    </w:p>
    <w:p w14:paraId="4A0F4549" w14:textId="77777777" w:rsidR="008D186A" w:rsidRDefault="008D186A" w:rsidP="00C47706">
      <w:pPr>
        <w:pStyle w:val="normln0"/>
        <w:tabs>
          <w:tab w:val="left" w:pos="540"/>
          <w:tab w:val="right" w:leader="dot" w:pos="9072"/>
        </w:tabs>
        <w:jc w:val="center"/>
        <w:rPr>
          <w:rFonts w:ascii="Segoe UI" w:hAnsi="Segoe UI" w:cs="Segoe UI"/>
          <w:b/>
          <w:sz w:val="32"/>
          <w:szCs w:val="32"/>
        </w:rPr>
      </w:pPr>
    </w:p>
    <w:p w14:paraId="2C1474AE" w14:textId="1A9F6E8F" w:rsidR="00EC4F07" w:rsidRDefault="00EC4F07" w:rsidP="00C47706">
      <w:pPr>
        <w:pStyle w:val="normln0"/>
        <w:tabs>
          <w:tab w:val="left" w:pos="540"/>
          <w:tab w:val="right" w:leader="dot" w:pos="9072"/>
        </w:tabs>
        <w:jc w:val="center"/>
        <w:rPr>
          <w:rFonts w:ascii="Segoe UI" w:hAnsi="Segoe UI" w:cs="Segoe UI"/>
          <w:b/>
          <w:sz w:val="32"/>
          <w:szCs w:val="32"/>
        </w:rPr>
      </w:pPr>
    </w:p>
    <w:p w14:paraId="357BDA62" w14:textId="77777777" w:rsidR="00AF09DC" w:rsidRDefault="00AF09DC" w:rsidP="00C47706">
      <w:pPr>
        <w:pStyle w:val="normln0"/>
        <w:tabs>
          <w:tab w:val="left" w:pos="540"/>
          <w:tab w:val="right" w:leader="dot" w:pos="9072"/>
        </w:tabs>
        <w:jc w:val="center"/>
        <w:rPr>
          <w:rFonts w:ascii="Segoe UI" w:hAnsi="Segoe UI" w:cs="Segoe UI"/>
          <w:b/>
          <w:sz w:val="32"/>
          <w:szCs w:val="32"/>
        </w:rPr>
      </w:pPr>
    </w:p>
    <w:p w14:paraId="1B68D4F9" w14:textId="77777777" w:rsidR="00AF09DC" w:rsidRDefault="00AF09DC" w:rsidP="00C47706">
      <w:pPr>
        <w:pStyle w:val="normln0"/>
        <w:tabs>
          <w:tab w:val="left" w:pos="540"/>
          <w:tab w:val="right" w:leader="dot" w:pos="9072"/>
        </w:tabs>
        <w:jc w:val="center"/>
        <w:rPr>
          <w:rFonts w:ascii="Segoe UI" w:hAnsi="Segoe UI" w:cs="Segoe UI"/>
          <w:b/>
          <w:sz w:val="32"/>
          <w:szCs w:val="32"/>
        </w:rPr>
      </w:pPr>
    </w:p>
    <w:p w14:paraId="7E38B226" w14:textId="77777777" w:rsidR="00AF09DC" w:rsidRDefault="00AF09DC" w:rsidP="00C47706">
      <w:pPr>
        <w:pStyle w:val="normln0"/>
        <w:tabs>
          <w:tab w:val="left" w:pos="540"/>
          <w:tab w:val="right" w:leader="dot" w:pos="9072"/>
        </w:tabs>
        <w:jc w:val="center"/>
        <w:rPr>
          <w:rFonts w:ascii="Segoe UI" w:hAnsi="Segoe UI" w:cs="Segoe UI"/>
          <w:b/>
          <w:sz w:val="32"/>
          <w:szCs w:val="32"/>
        </w:rPr>
      </w:pPr>
    </w:p>
    <w:sdt>
      <w:sdtPr>
        <w:rPr>
          <w:rFonts w:ascii="Arial" w:eastAsia="Times New Roman" w:hAnsi="Arial" w:cs="Times New Roman"/>
          <w:color w:val="auto"/>
          <w:sz w:val="20"/>
          <w:szCs w:val="24"/>
        </w:rPr>
        <w:id w:val="-1371991286"/>
        <w:docPartObj>
          <w:docPartGallery w:val="Table of Contents"/>
          <w:docPartUnique/>
        </w:docPartObj>
      </w:sdtPr>
      <w:sdtEndPr>
        <w:rPr>
          <w:b/>
          <w:bCs/>
        </w:rPr>
      </w:sdtEndPr>
      <w:sdtContent>
        <w:p w14:paraId="2812CBC1" w14:textId="76C74E89" w:rsidR="00EC4F07" w:rsidRPr="00DB52B8" w:rsidRDefault="00EC4F07" w:rsidP="00DB52B8">
          <w:pPr>
            <w:pStyle w:val="Nadpisobsahu"/>
            <w:jc w:val="center"/>
            <w:rPr>
              <w:rFonts w:ascii="Segoe UI" w:hAnsi="Segoe UI" w:cs="Segoe UI"/>
              <w:b/>
              <w:bCs/>
              <w:caps/>
              <w:color w:val="auto"/>
            </w:rPr>
          </w:pPr>
          <w:r w:rsidRPr="00DB52B8">
            <w:rPr>
              <w:rFonts w:ascii="Segoe UI" w:hAnsi="Segoe UI" w:cs="Segoe UI"/>
              <w:b/>
              <w:bCs/>
              <w:caps/>
              <w:color w:val="auto"/>
            </w:rPr>
            <w:t>Obsah</w:t>
          </w:r>
        </w:p>
        <w:p w14:paraId="15184834" w14:textId="6877985B" w:rsidR="00A6205B" w:rsidRPr="00A6205B" w:rsidRDefault="00EC4F07">
          <w:pPr>
            <w:pStyle w:val="Obsah1"/>
            <w:tabs>
              <w:tab w:val="left" w:pos="480"/>
              <w:tab w:val="right" w:leader="dot" w:pos="9060"/>
            </w:tabs>
            <w:rPr>
              <w:rFonts w:ascii="Segoe UI" w:eastAsiaTheme="minorEastAsia" w:hAnsi="Segoe UI" w:cs="Segoe UI"/>
              <w:noProof/>
              <w:kern w:val="2"/>
              <w:sz w:val="24"/>
              <w14:ligatures w14:val="standardContextual"/>
            </w:rPr>
          </w:pPr>
          <w:r w:rsidRPr="00A6205B">
            <w:rPr>
              <w:rFonts w:ascii="Segoe UI" w:hAnsi="Segoe UI" w:cs="Segoe UI"/>
              <w:sz w:val="24"/>
            </w:rPr>
            <w:fldChar w:fldCharType="begin"/>
          </w:r>
          <w:r w:rsidRPr="00A6205B">
            <w:rPr>
              <w:rFonts w:ascii="Segoe UI" w:hAnsi="Segoe UI" w:cs="Segoe UI"/>
              <w:sz w:val="24"/>
            </w:rPr>
            <w:instrText xml:space="preserve"> TOC \o "1-3" \h \z \u </w:instrText>
          </w:r>
          <w:r w:rsidRPr="00A6205B">
            <w:rPr>
              <w:rFonts w:ascii="Segoe UI" w:hAnsi="Segoe UI" w:cs="Segoe UI"/>
              <w:sz w:val="24"/>
            </w:rPr>
            <w:fldChar w:fldCharType="separate"/>
          </w:r>
          <w:hyperlink w:anchor="_Toc219726912" w:history="1">
            <w:r w:rsidR="00A6205B" w:rsidRPr="00A6205B">
              <w:rPr>
                <w:rStyle w:val="Hypertextovodkaz"/>
                <w:rFonts w:ascii="Segoe UI" w:hAnsi="Segoe UI" w:cs="Segoe UI"/>
                <w:noProof/>
                <w:sz w:val="24"/>
              </w:rPr>
              <w:t>1</w:t>
            </w:r>
            <w:r w:rsidR="00A6205B" w:rsidRPr="00A6205B">
              <w:rPr>
                <w:rFonts w:ascii="Segoe UI" w:eastAsiaTheme="minorEastAsia" w:hAnsi="Segoe UI" w:cs="Segoe UI"/>
                <w:noProof/>
                <w:kern w:val="2"/>
                <w:sz w:val="24"/>
                <w14:ligatures w14:val="standardContextual"/>
              </w:rPr>
              <w:tab/>
            </w:r>
            <w:r w:rsidR="00A6205B" w:rsidRPr="00A6205B">
              <w:rPr>
                <w:rStyle w:val="Hypertextovodkaz"/>
                <w:rFonts w:ascii="Segoe UI" w:hAnsi="Segoe UI" w:cs="Segoe UI"/>
                <w:noProof/>
                <w:sz w:val="24"/>
              </w:rPr>
              <w:t>Obecné požadavky zadavatele</w:t>
            </w:r>
            <w:r w:rsidR="00A6205B" w:rsidRPr="00A6205B">
              <w:rPr>
                <w:rFonts w:ascii="Segoe UI" w:hAnsi="Segoe UI" w:cs="Segoe UI"/>
                <w:noProof/>
                <w:webHidden/>
                <w:sz w:val="24"/>
              </w:rPr>
              <w:tab/>
            </w:r>
            <w:r w:rsidR="00A6205B" w:rsidRPr="00A6205B">
              <w:rPr>
                <w:rFonts w:ascii="Segoe UI" w:hAnsi="Segoe UI" w:cs="Segoe UI"/>
                <w:noProof/>
                <w:webHidden/>
                <w:sz w:val="24"/>
              </w:rPr>
              <w:fldChar w:fldCharType="begin"/>
            </w:r>
            <w:r w:rsidR="00A6205B" w:rsidRPr="00A6205B">
              <w:rPr>
                <w:rFonts w:ascii="Segoe UI" w:hAnsi="Segoe UI" w:cs="Segoe UI"/>
                <w:noProof/>
                <w:webHidden/>
                <w:sz w:val="24"/>
              </w:rPr>
              <w:instrText xml:space="preserve"> PAGEREF _Toc219726912 \h </w:instrText>
            </w:r>
            <w:r w:rsidR="00A6205B" w:rsidRPr="00A6205B">
              <w:rPr>
                <w:rFonts w:ascii="Segoe UI" w:hAnsi="Segoe UI" w:cs="Segoe UI"/>
                <w:noProof/>
                <w:webHidden/>
                <w:sz w:val="24"/>
              </w:rPr>
            </w:r>
            <w:r w:rsidR="00A6205B" w:rsidRPr="00A6205B">
              <w:rPr>
                <w:rFonts w:ascii="Segoe UI" w:hAnsi="Segoe UI" w:cs="Segoe UI"/>
                <w:noProof/>
                <w:webHidden/>
                <w:sz w:val="24"/>
              </w:rPr>
              <w:fldChar w:fldCharType="separate"/>
            </w:r>
            <w:r w:rsidR="00A6205B" w:rsidRPr="00A6205B">
              <w:rPr>
                <w:rFonts w:ascii="Segoe UI" w:hAnsi="Segoe UI" w:cs="Segoe UI"/>
                <w:noProof/>
                <w:webHidden/>
                <w:sz w:val="24"/>
              </w:rPr>
              <w:t>3</w:t>
            </w:r>
            <w:r w:rsidR="00A6205B" w:rsidRPr="00A6205B">
              <w:rPr>
                <w:rFonts w:ascii="Segoe UI" w:hAnsi="Segoe UI" w:cs="Segoe UI"/>
                <w:noProof/>
                <w:webHidden/>
                <w:sz w:val="24"/>
              </w:rPr>
              <w:fldChar w:fldCharType="end"/>
            </w:r>
          </w:hyperlink>
        </w:p>
        <w:p w14:paraId="5F96BE7E" w14:textId="1E290CA4" w:rsidR="00A6205B" w:rsidRPr="00A6205B" w:rsidRDefault="00A6205B">
          <w:pPr>
            <w:pStyle w:val="Obsah1"/>
            <w:tabs>
              <w:tab w:val="left" w:pos="480"/>
              <w:tab w:val="right" w:leader="dot" w:pos="9060"/>
            </w:tabs>
            <w:rPr>
              <w:rFonts w:ascii="Segoe UI" w:eastAsiaTheme="minorEastAsia" w:hAnsi="Segoe UI" w:cs="Segoe UI"/>
              <w:noProof/>
              <w:kern w:val="2"/>
              <w:sz w:val="24"/>
              <w14:ligatures w14:val="standardContextual"/>
            </w:rPr>
          </w:pPr>
          <w:hyperlink w:anchor="_Toc219726913" w:history="1">
            <w:r w:rsidRPr="00A6205B">
              <w:rPr>
                <w:rStyle w:val="Hypertextovodkaz"/>
                <w:rFonts w:ascii="Segoe UI" w:hAnsi="Segoe UI" w:cs="Segoe UI"/>
                <w:noProof/>
                <w:sz w:val="24"/>
              </w:rPr>
              <w:t>2</w:t>
            </w:r>
            <w:r w:rsidRPr="00A6205B">
              <w:rPr>
                <w:rFonts w:ascii="Segoe UI" w:eastAsiaTheme="minorEastAsia" w:hAnsi="Segoe UI" w:cs="Segoe UI"/>
                <w:noProof/>
                <w:kern w:val="2"/>
                <w:sz w:val="24"/>
                <w14:ligatures w14:val="standardContextual"/>
              </w:rPr>
              <w:tab/>
            </w:r>
            <w:r w:rsidRPr="00A6205B">
              <w:rPr>
                <w:rStyle w:val="Hypertextovodkaz"/>
                <w:rFonts w:ascii="Segoe UI" w:hAnsi="Segoe UI" w:cs="Segoe UI"/>
                <w:noProof/>
                <w:sz w:val="24"/>
              </w:rPr>
              <w:t>Povinná stavební opatření</w:t>
            </w:r>
            <w:r w:rsidRPr="00A6205B">
              <w:rPr>
                <w:rFonts w:ascii="Segoe UI" w:hAnsi="Segoe UI" w:cs="Segoe UI"/>
                <w:noProof/>
                <w:webHidden/>
                <w:sz w:val="24"/>
              </w:rPr>
              <w:tab/>
            </w:r>
            <w:r w:rsidRPr="00A6205B">
              <w:rPr>
                <w:rFonts w:ascii="Segoe UI" w:hAnsi="Segoe UI" w:cs="Segoe UI"/>
                <w:noProof/>
                <w:webHidden/>
                <w:sz w:val="24"/>
              </w:rPr>
              <w:fldChar w:fldCharType="begin"/>
            </w:r>
            <w:r w:rsidRPr="00A6205B">
              <w:rPr>
                <w:rFonts w:ascii="Segoe UI" w:hAnsi="Segoe UI" w:cs="Segoe UI"/>
                <w:noProof/>
                <w:webHidden/>
                <w:sz w:val="24"/>
              </w:rPr>
              <w:instrText xml:space="preserve"> PAGEREF _Toc219726913 \h </w:instrText>
            </w:r>
            <w:r w:rsidRPr="00A6205B">
              <w:rPr>
                <w:rFonts w:ascii="Segoe UI" w:hAnsi="Segoe UI" w:cs="Segoe UI"/>
                <w:noProof/>
                <w:webHidden/>
                <w:sz w:val="24"/>
              </w:rPr>
            </w:r>
            <w:r w:rsidRPr="00A6205B">
              <w:rPr>
                <w:rFonts w:ascii="Segoe UI" w:hAnsi="Segoe UI" w:cs="Segoe UI"/>
                <w:noProof/>
                <w:webHidden/>
                <w:sz w:val="24"/>
              </w:rPr>
              <w:fldChar w:fldCharType="separate"/>
            </w:r>
            <w:r w:rsidRPr="00A6205B">
              <w:rPr>
                <w:rFonts w:ascii="Segoe UI" w:hAnsi="Segoe UI" w:cs="Segoe UI"/>
                <w:noProof/>
                <w:webHidden/>
                <w:sz w:val="24"/>
              </w:rPr>
              <w:t>5</w:t>
            </w:r>
            <w:r w:rsidRPr="00A6205B">
              <w:rPr>
                <w:rFonts w:ascii="Segoe UI" w:hAnsi="Segoe UI" w:cs="Segoe UI"/>
                <w:noProof/>
                <w:webHidden/>
                <w:sz w:val="24"/>
              </w:rPr>
              <w:fldChar w:fldCharType="end"/>
            </w:r>
          </w:hyperlink>
        </w:p>
        <w:p w14:paraId="3516CC2E" w14:textId="6FC16730" w:rsidR="00A6205B" w:rsidRPr="00A6205B" w:rsidRDefault="00A6205B">
          <w:pPr>
            <w:pStyle w:val="Obsah2"/>
            <w:tabs>
              <w:tab w:val="left" w:pos="720"/>
              <w:tab w:val="right" w:leader="dot" w:pos="9060"/>
            </w:tabs>
            <w:rPr>
              <w:rFonts w:ascii="Segoe UI" w:eastAsiaTheme="minorEastAsia" w:hAnsi="Segoe UI" w:cs="Segoe UI"/>
              <w:noProof/>
              <w:kern w:val="2"/>
              <w:sz w:val="24"/>
              <w14:ligatures w14:val="standardContextual"/>
            </w:rPr>
          </w:pPr>
          <w:hyperlink w:anchor="_Toc219726914" w:history="1">
            <w:r w:rsidRPr="00A6205B">
              <w:rPr>
                <w:rStyle w:val="Hypertextovodkaz"/>
                <w:rFonts w:ascii="Segoe UI" w:hAnsi="Segoe UI" w:cs="Segoe UI"/>
                <w:noProof/>
                <w:sz w:val="24"/>
              </w:rPr>
              <w:t>2.1</w:t>
            </w:r>
            <w:r w:rsidRPr="00A6205B">
              <w:rPr>
                <w:rFonts w:ascii="Segoe UI" w:eastAsiaTheme="minorEastAsia" w:hAnsi="Segoe UI" w:cs="Segoe UI"/>
                <w:noProof/>
                <w:kern w:val="2"/>
                <w:sz w:val="24"/>
                <w14:ligatures w14:val="standardContextual"/>
              </w:rPr>
              <w:tab/>
            </w:r>
            <w:r w:rsidRPr="00A6205B">
              <w:rPr>
                <w:rStyle w:val="Hypertextovodkaz"/>
                <w:rFonts w:ascii="Segoe UI" w:hAnsi="Segoe UI" w:cs="Segoe UI"/>
                <w:noProof/>
                <w:sz w:val="24"/>
              </w:rPr>
              <w:t>Zateplení budov a výměna oken</w:t>
            </w:r>
            <w:r w:rsidRPr="00A6205B">
              <w:rPr>
                <w:rFonts w:ascii="Segoe UI" w:hAnsi="Segoe UI" w:cs="Segoe UI"/>
                <w:noProof/>
                <w:webHidden/>
                <w:sz w:val="24"/>
              </w:rPr>
              <w:tab/>
            </w:r>
            <w:r w:rsidRPr="00A6205B">
              <w:rPr>
                <w:rFonts w:ascii="Segoe UI" w:hAnsi="Segoe UI" w:cs="Segoe UI"/>
                <w:noProof/>
                <w:webHidden/>
                <w:sz w:val="24"/>
              </w:rPr>
              <w:fldChar w:fldCharType="begin"/>
            </w:r>
            <w:r w:rsidRPr="00A6205B">
              <w:rPr>
                <w:rFonts w:ascii="Segoe UI" w:hAnsi="Segoe UI" w:cs="Segoe UI"/>
                <w:noProof/>
                <w:webHidden/>
                <w:sz w:val="24"/>
              </w:rPr>
              <w:instrText xml:space="preserve"> PAGEREF _Toc219726914 \h </w:instrText>
            </w:r>
            <w:r w:rsidRPr="00A6205B">
              <w:rPr>
                <w:rFonts w:ascii="Segoe UI" w:hAnsi="Segoe UI" w:cs="Segoe UI"/>
                <w:noProof/>
                <w:webHidden/>
                <w:sz w:val="24"/>
              </w:rPr>
            </w:r>
            <w:r w:rsidRPr="00A6205B">
              <w:rPr>
                <w:rFonts w:ascii="Segoe UI" w:hAnsi="Segoe UI" w:cs="Segoe UI"/>
                <w:noProof/>
                <w:webHidden/>
                <w:sz w:val="24"/>
              </w:rPr>
              <w:fldChar w:fldCharType="separate"/>
            </w:r>
            <w:r w:rsidRPr="00A6205B">
              <w:rPr>
                <w:rFonts w:ascii="Segoe UI" w:hAnsi="Segoe UI" w:cs="Segoe UI"/>
                <w:noProof/>
                <w:webHidden/>
                <w:sz w:val="24"/>
              </w:rPr>
              <w:t>5</w:t>
            </w:r>
            <w:r w:rsidRPr="00A6205B">
              <w:rPr>
                <w:rFonts w:ascii="Segoe UI" w:hAnsi="Segoe UI" w:cs="Segoe UI"/>
                <w:noProof/>
                <w:webHidden/>
                <w:sz w:val="24"/>
              </w:rPr>
              <w:fldChar w:fldCharType="end"/>
            </w:r>
          </w:hyperlink>
        </w:p>
        <w:p w14:paraId="46A3C379" w14:textId="4EC6326F" w:rsidR="00A6205B" w:rsidRPr="00A6205B" w:rsidRDefault="00A6205B">
          <w:pPr>
            <w:pStyle w:val="Obsah1"/>
            <w:tabs>
              <w:tab w:val="left" w:pos="480"/>
              <w:tab w:val="right" w:leader="dot" w:pos="9060"/>
            </w:tabs>
            <w:rPr>
              <w:rFonts w:ascii="Segoe UI" w:eastAsiaTheme="minorEastAsia" w:hAnsi="Segoe UI" w:cs="Segoe UI"/>
              <w:noProof/>
              <w:kern w:val="2"/>
              <w:sz w:val="24"/>
              <w14:ligatures w14:val="standardContextual"/>
            </w:rPr>
          </w:pPr>
          <w:hyperlink w:anchor="_Toc219726915" w:history="1">
            <w:r w:rsidRPr="00A6205B">
              <w:rPr>
                <w:rStyle w:val="Hypertextovodkaz"/>
                <w:rFonts w:ascii="Segoe UI" w:hAnsi="Segoe UI" w:cs="Segoe UI"/>
                <w:noProof/>
                <w:sz w:val="24"/>
              </w:rPr>
              <w:t>3</w:t>
            </w:r>
            <w:r w:rsidRPr="00A6205B">
              <w:rPr>
                <w:rFonts w:ascii="Segoe UI" w:eastAsiaTheme="minorEastAsia" w:hAnsi="Segoe UI" w:cs="Segoe UI"/>
                <w:noProof/>
                <w:kern w:val="2"/>
                <w:sz w:val="24"/>
                <w14:ligatures w14:val="standardContextual"/>
              </w:rPr>
              <w:tab/>
            </w:r>
            <w:r w:rsidRPr="00A6205B">
              <w:rPr>
                <w:rStyle w:val="Hypertextovodkaz"/>
                <w:rFonts w:ascii="Segoe UI" w:hAnsi="Segoe UI" w:cs="Segoe UI"/>
                <w:noProof/>
                <w:sz w:val="24"/>
              </w:rPr>
              <w:t>Povinná technologická opatření</w:t>
            </w:r>
            <w:r w:rsidRPr="00A6205B">
              <w:rPr>
                <w:rFonts w:ascii="Segoe UI" w:hAnsi="Segoe UI" w:cs="Segoe UI"/>
                <w:noProof/>
                <w:webHidden/>
                <w:sz w:val="24"/>
              </w:rPr>
              <w:tab/>
            </w:r>
            <w:r w:rsidRPr="00A6205B">
              <w:rPr>
                <w:rFonts w:ascii="Segoe UI" w:hAnsi="Segoe UI" w:cs="Segoe UI"/>
                <w:noProof/>
                <w:webHidden/>
                <w:sz w:val="24"/>
              </w:rPr>
              <w:fldChar w:fldCharType="begin"/>
            </w:r>
            <w:r w:rsidRPr="00A6205B">
              <w:rPr>
                <w:rFonts w:ascii="Segoe UI" w:hAnsi="Segoe UI" w:cs="Segoe UI"/>
                <w:noProof/>
                <w:webHidden/>
                <w:sz w:val="24"/>
              </w:rPr>
              <w:instrText xml:space="preserve"> PAGEREF _Toc219726915 \h </w:instrText>
            </w:r>
            <w:r w:rsidRPr="00A6205B">
              <w:rPr>
                <w:rFonts w:ascii="Segoe UI" w:hAnsi="Segoe UI" w:cs="Segoe UI"/>
                <w:noProof/>
                <w:webHidden/>
                <w:sz w:val="24"/>
              </w:rPr>
            </w:r>
            <w:r w:rsidRPr="00A6205B">
              <w:rPr>
                <w:rFonts w:ascii="Segoe UI" w:hAnsi="Segoe UI" w:cs="Segoe UI"/>
                <w:noProof/>
                <w:webHidden/>
                <w:sz w:val="24"/>
              </w:rPr>
              <w:fldChar w:fldCharType="separate"/>
            </w:r>
            <w:r w:rsidRPr="00A6205B">
              <w:rPr>
                <w:rFonts w:ascii="Segoe UI" w:hAnsi="Segoe UI" w:cs="Segoe UI"/>
                <w:noProof/>
                <w:webHidden/>
                <w:sz w:val="24"/>
              </w:rPr>
              <w:t>9</w:t>
            </w:r>
            <w:r w:rsidRPr="00A6205B">
              <w:rPr>
                <w:rFonts w:ascii="Segoe UI" w:hAnsi="Segoe UI" w:cs="Segoe UI"/>
                <w:noProof/>
                <w:webHidden/>
                <w:sz w:val="24"/>
              </w:rPr>
              <w:fldChar w:fldCharType="end"/>
            </w:r>
          </w:hyperlink>
        </w:p>
        <w:p w14:paraId="138ECCBB" w14:textId="4DD2A0C9" w:rsidR="00A6205B" w:rsidRPr="00A6205B" w:rsidRDefault="00A6205B">
          <w:pPr>
            <w:pStyle w:val="Obsah2"/>
            <w:tabs>
              <w:tab w:val="left" w:pos="720"/>
              <w:tab w:val="right" w:leader="dot" w:pos="9060"/>
            </w:tabs>
            <w:rPr>
              <w:rFonts w:ascii="Segoe UI" w:eastAsiaTheme="minorEastAsia" w:hAnsi="Segoe UI" w:cs="Segoe UI"/>
              <w:noProof/>
              <w:kern w:val="2"/>
              <w:sz w:val="24"/>
              <w14:ligatures w14:val="standardContextual"/>
            </w:rPr>
          </w:pPr>
          <w:hyperlink w:anchor="_Toc219726916" w:history="1">
            <w:r w:rsidRPr="00A6205B">
              <w:rPr>
                <w:rStyle w:val="Hypertextovodkaz"/>
                <w:rFonts w:ascii="Segoe UI" w:hAnsi="Segoe UI" w:cs="Segoe UI"/>
                <w:noProof/>
                <w:sz w:val="24"/>
              </w:rPr>
              <w:t>3.1</w:t>
            </w:r>
            <w:r w:rsidRPr="00A6205B">
              <w:rPr>
                <w:rFonts w:ascii="Segoe UI" w:eastAsiaTheme="minorEastAsia" w:hAnsi="Segoe UI" w:cs="Segoe UI"/>
                <w:noProof/>
                <w:kern w:val="2"/>
                <w:sz w:val="24"/>
                <w14:ligatures w14:val="standardContextual"/>
              </w:rPr>
              <w:tab/>
            </w:r>
            <w:r w:rsidRPr="00A6205B">
              <w:rPr>
                <w:rStyle w:val="Hypertextovodkaz"/>
                <w:rFonts w:ascii="Segoe UI" w:hAnsi="Segoe UI" w:cs="Segoe UI"/>
                <w:noProof/>
                <w:sz w:val="24"/>
              </w:rPr>
              <w:t>Instalace systému pro individuální regulaci teplot (IRC) a TRV pro Polikliniky</w:t>
            </w:r>
            <w:r w:rsidRPr="00A6205B">
              <w:rPr>
                <w:rFonts w:ascii="Segoe UI" w:hAnsi="Segoe UI" w:cs="Segoe UI"/>
                <w:noProof/>
                <w:webHidden/>
                <w:sz w:val="24"/>
              </w:rPr>
              <w:tab/>
            </w:r>
            <w:r w:rsidRPr="00A6205B">
              <w:rPr>
                <w:rFonts w:ascii="Segoe UI" w:hAnsi="Segoe UI" w:cs="Segoe UI"/>
                <w:noProof/>
                <w:webHidden/>
                <w:sz w:val="24"/>
              </w:rPr>
              <w:fldChar w:fldCharType="begin"/>
            </w:r>
            <w:r w:rsidRPr="00A6205B">
              <w:rPr>
                <w:rFonts w:ascii="Segoe UI" w:hAnsi="Segoe UI" w:cs="Segoe UI"/>
                <w:noProof/>
                <w:webHidden/>
                <w:sz w:val="24"/>
              </w:rPr>
              <w:instrText xml:space="preserve"> PAGEREF _Toc219726916 \h </w:instrText>
            </w:r>
            <w:r w:rsidRPr="00A6205B">
              <w:rPr>
                <w:rFonts w:ascii="Segoe UI" w:hAnsi="Segoe UI" w:cs="Segoe UI"/>
                <w:noProof/>
                <w:webHidden/>
                <w:sz w:val="24"/>
              </w:rPr>
            </w:r>
            <w:r w:rsidRPr="00A6205B">
              <w:rPr>
                <w:rFonts w:ascii="Segoe UI" w:hAnsi="Segoe UI" w:cs="Segoe UI"/>
                <w:noProof/>
                <w:webHidden/>
                <w:sz w:val="24"/>
              </w:rPr>
              <w:fldChar w:fldCharType="separate"/>
            </w:r>
            <w:r w:rsidRPr="00A6205B">
              <w:rPr>
                <w:rFonts w:ascii="Segoe UI" w:hAnsi="Segoe UI" w:cs="Segoe UI"/>
                <w:noProof/>
                <w:webHidden/>
                <w:sz w:val="24"/>
              </w:rPr>
              <w:t>9</w:t>
            </w:r>
            <w:r w:rsidRPr="00A6205B">
              <w:rPr>
                <w:rFonts w:ascii="Segoe UI" w:hAnsi="Segoe UI" w:cs="Segoe UI"/>
                <w:noProof/>
                <w:webHidden/>
                <w:sz w:val="24"/>
              </w:rPr>
              <w:fldChar w:fldCharType="end"/>
            </w:r>
          </w:hyperlink>
        </w:p>
        <w:p w14:paraId="6850D841" w14:textId="55EB5827" w:rsidR="00A6205B" w:rsidRPr="00A6205B" w:rsidRDefault="00A6205B">
          <w:pPr>
            <w:pStyle w:val="Obsah2"/>
            <w:tabs>
              <w:tab w:val="left" w:pos="720"/>
              <w:tab w:val="right" w:leader="dot" w:pos="9060"/>
            </w:tabs>
            <w:rPr>
              <w:rFonts w:ascii="Segoe UI" w:eastAsiaTheme="minorEastAsia" w:hAnsi="Segoe UI" w:cs="Segoe UI"/>
              <w:noProof/>
              <w:kern w:val="2"/>
              <w:sz w:val="24"/>
              <w14:ligatures w14:val="standardContextual"/>
            </w:rPr>
          </w:pPr>
          <w:hyperlink w:anchor="_Toc219726917" w:history="1">
            <w:r w:rsidRPr="00A6205B">
              <w:rPr>
                <w:rStyle w:val="Hypertextovodkaz"/>
                <w:rFonts w:ascii="Segoe UI" w:hAnsi="Segoe UI" w:cs="Segoe UI"/>
                <w:noProof/>
                <w:sz w:val="24"/>
              </w:rPr>
              <w:t>3.2</w:t>
            </w:r>
            <w:r w:rsidRPr="00A6205B">
              <w:rPr>
                <w:rFonts w:ascii="Segoe UI" w:eastAsiaTheme="minorEastAsia" w:hAnsi="Segoe UI" w:cs="Segoe UI"/>
                <w:noProof/>
                <w:kern w:val="2"/>
                <w:sz w:val="24"/>
                <w14:ligatures w14:val="standardContextual"/>
              </w:rPr>
              <w:tab/>
            </w:r>
            <w:r w:rsidRPr="00A6205B">
              <w:rPr>
                <w:rStyle w:val="Hypertextovodkaz"/>
                <w:rFonts w:ascii="Segoe UI" w:hAnsi="Segoe UI" w:cs="Segoe UI"/>
                <w:noProof/>
                <w:sz w:val="24"/>
              </w:rPr>
              <w:t>Instalace termoregulačních ventilů (TRV)</w:t>
            </w:r>
            <w:r w:rsidRPr="00A6205B">
              <w:rPr>
                <w:rFonts w:ascii="Segoe UI" w:hAnsi="Segoe UI" w:cs="Segoe UI"/>
                <w:noProof/>
                <w:webHidden/>
                <w:sz w:val="24"/>
              </w:rPr>
              <w:tab/>
            </w:r>
            <w:r w:rsidRPr="00A6205B">
              <w:rPr>
                <w:rFonts w:ascii="Segoe UI" w:hAnsi="Segoe UI" w:cs="Segoe UI"/>
                <w:noProof/>
                <w:webHidden/>
                <w:sz w:val="24"/>
              </w:rPr>
              <w:fldChar w:fldCharType="begin"/>
            </w:r>
            <w:r w:rsidRPr="00A6205B">
              <w:rPr>
                <w:rFonts w:ascii="Segoe UI" w:hAnsi="Segoe UI" w:cs="Segoe UI"/>
                <w:noProof/>
                <w:webHidden/>
                <w:sz w:val="24"/>
              </w:rPr>
              <w:instrText xml:space="preserve"> PAGEREF _Toc219726917 \h </w:instrText>
            </w:r>
            <w:r w:rsidRPr="00A6205B">
              <w:rPr>
                <w:rFonts w:ascii="Segoe UI" w:hAnsi="Segoe UI" w:cs="Segoe UI"/>
                <w:noProof/>
                <w:webHidden/>
                <w:sz w:val="24"/>
              </w:rPr>
            </w:r>
            <w:r w:rsidRPr="00A6205B">
              <w:rPr>
                <w:rFonts w:ascii="Segoe UI" w:hAnsi="Segoe UI" w:cs="Segoe UI"/>
                <w:noProof/>
                <w:webHidden/>
                <w:sz w:val="24"/>
              </w:rPr>
              <w:fldChar w:fldCharType="separate"/>
            </w:r>
            <w:r w:rsidRPr="00A6205B">
              <w:rPr>
                <w:rFonts w:ascii="Segoe UI" w:hAnsi="Segoe UI" w:cs="Segoe UI"/>
                <w:noProof/>
                <w:webHidden/>
                <w:sz w:val="24"/>
              </w:rPr>
              <w:t>9</w:t>
            </w:r>
            <w:r w:rsidRPr="00A6205B">
              <w:rPr>
                <w:rFonts w:ascii="Segoe UI" w:hAnsi="Segoe UI" w:cs="Segoe UI"/>
                <w:noProof/>
                <w:webHidden/>
                <w:sz w:val="24"/>
              </w:rPr>
              <w:fldChar w:fldCharType="end"/>
            </w:r>
          </w:hyperlink>
        </w:p>
        <w:p w14:paraId="008529E8" w14:textId="15DB76B4" w:rsidR="00A6205B" w:rsidRPr="00A6205B" w:rsidRDefault="00A6205B">
          <w:pPr>
            <w:pStyle w:val="Obsah2"/>
            <w:tabs>
              <w:tab w:val="left" w:pos="720"/>
              <w:tab w:val="right" w:leader="dot" w:pos="9060"/>
            </w:tabs>
            <w:rPr>
              <w:rFonts w:ascii="Segoe UI" w:eastAsiaTheme="minorEastAsia" w:hAnsi="Segoe UI" w:cs="Segoe UI"/>
              <w:noProof/>
              <w:kern w:val="2"/>
              <w:sz w:val="24"/>
              <w14:ligatures w14:val="standardContextual"/>
            </w:rPr>
          </w:pPr>
          <w:hyperlink w:anchor="_Toc219726918" w:history="1">
            <w:r w:rsidRPr="00A6205B">
              <w:rPr>
                <w:rStyle w:val="Hypertextovodkaz"/>
                <w:rFonts w:ascii="Segoe UI" w:hAnsi="Segoe UI" w:cs="Segoe UI"/>
                <w:noProof/>
                <w:sz w:val="24"/>
              </w:rPr>
              <w:t>3.3</w:t>
            </w:r>
            <w:r w:rsidRPr="00A6205B">
              <w:rPr>
                <w:rFonts w:ascii="Segoe UI" w:eastAsiaTheme="minorEastAsia" w:hAnsi="Segoe UI" w:cs="Segoe UI"/>
                <w:noProof/>
                <w:kern w:val="2"/>
                <w:sz w:val="24"/>
                <w14:ligatures w14:val="standardContextual"/>
              </w:rPr>
              <w:tab/>
            </w:r>
            <w:r w:rsidRPr="00A6205B">
              <w:rPr>
                <w:rStyle w:val="Hypertextovodkaz"/>
                <w:rFonts w:ascii="Segoe UI" w:hAnsi="Segoe UI" w:cs="Segoe UI"/>
                <w:noProof/>
                <w:sz w:val="24"/>
              </w:rPr>
              <w:t>Výměna vnitřního osvětlení</w:t>
            </w:r>
            <w:r w:rsidRPr="00A6205B">
              <w:rPr>
                <w:rFonts w:ascii="Segoe UI" w:hAnsi="Segoe UI" w:cs="Segoe UI"/>
                <w:noProof/>
                <w:webHidden/>
                <w:sz w:val="24"/>
              </w:rPr>
              <w:tab/>
            </w:r>
            <w:r w:rsidRPr="00A6205B">
              <w:rPr>
                <w:rFonts w:ascii="Segoe UI" w:hAnsi="Segoe UI" w:cs="Segoe UI"/>
                <w:noProof/>
                <w:webHidden/>
                <w:sz w:val="24"/>
              </w:rPr>
              <w:fldChar w:fldCharType="begin"/>
            </w:r>
            <w:r w:rsidRPr="00A6205B">
              <w:rPr>
                <w:rFonts w:ascii="Segoe UI" w:hAnsi="Segoe UI" w:cs="Segoe UI"/>
                <w:noProof/>
                <w:webHidden/>
                <w:sz w:val="24"/>
              </w:rPr>
              <w:instrText xml:space="preserve"> PAGEREF _Toc219726918 \h </w:instrText>
            </w:r>
            <w:r w:rsidRPr="00A6205B">
              <w:rPr>
                <w:rFonts w:ascii="Segoe UI" w:hAnsi="Segoe UI" w:cs="Segoe UI"/>
                <w:noProof/>
                <w:webHidden/>
                <w:sz w:val="24"/>
              </w:rPr>
            </w:r>
            <w:r w:rsidRPr="00A6205B">
              <w:rPr>
                <w:rFonts w:ascii="Segoe UI" w:hAnsi="Segoe UI" w:cs="Segoe UI"/>
                <w:noProof/>
                <w:webHidden/>
                <w:sz w:val="24"/>
              </w:rPr>
              <w:fldChar w:fldCharType="separate"/>
            </w:r>
            <w:r w:rsidRPr="00A6205B">
              <w:rPr>
                <w:rFonts w:ascii="Segoe UI" w:hAnsi="Segoe UI" w:cs="Segoe UI"/>
                <w:noProof/>
                <w:webHidden/>
                <w:sz w:val="24"/>
              </w:rPr>
              <w:t>9</w:t>
            </w:r>
            <w:r w:rsidRPr="00A6205B">
              <w:rPr>
                <w:rFonts w:ascii="Segoe UI" w:hAnsi="Segoe UI" w:cs="Segoe UI"/>
                <w:noProof/>
                <w:webHidden/>
                <w:sz w:val="24"/>
              </w:rPr>
              <w:fldChar w:fldCharType="end"/>
            </w:r>
          </w:hyperlink>
        </w:p>
        <w:p w14:paraId="0FA5592A" w14:textId="15289CDA" w:rsidR="00A6205B" w:rsidRPr="00A6205B" w:rsidRDefault="00A6205B">
          <w:pPr>
            <w:pStyle w:val="Obsah2"/>
            <w:tabs>
              <w:tab w:val="left" w:pos="720"/>
              <w:tab w:val="right" w:leader="dot" w:pos="9060"/>
            </w:tabs>
            <w:rPr>
              <w:rFonts w:ascii="Segoe UI" w:eastAsiaTheme="minorEastAsia" w:hAnsi="Segoe UI" w:cs="Segoe UI"/>
              <w:noProof/>
              <w:kern w:val="2"/>
              <w:sz w:val="24"/>
              <w14:ligatures w14:val="standardContextual"/>
            </w:rPr>
          </w:pPr>
          <w:hyperlink w:anchor="_Toc219726919" w:history="1">
            <w:r w:rsidRPr="00A6205B">
              <w:rPr>
                <w:rStyle w:val="Hypertextovodkaz"/>
                <w:rFonts w:ascii="Segoe UI" w:hAnsi="Segoe UI" w:cs="Segoe UI"/>
                <w:noProof/>
                <w:sz w:val="24"/>
              </w:rPr>
              <w:t>3.4</w:t>
            </w:r>
            <w:r w:rsidRPr="00A6205B">
              <w:rPr>
                <w:rFonts w:ascii="Segoe UI" w:eastAsiaTheme="minorEastAsia" w:hAnsi="Segoe UI" w:cs="Segoe UI"/>
                <w:noProof/>
                <w:kern w:val="2"/>
                <w:sz w:val="24"/>
                <w14:ligatures w14:val="standardContextual"/>
              </w:rPr>
              <w:tab/>
            </w:r>
            <w:r w:rsidRPr="00A6205B">
              <w:rPr>
                <w:rStyle w:val="Hypertextovodkaz"/>
                <w:rFonts w:ascii="Segoe UI" w:hAnsi="Segoe UI" w:cs="Segoe UI"/>
                <w:noProof/>
                <w:sz w:val="24"/>
              </w:rPr>
              <w:t>Instalace fotovoltaické elektrárny (FVE)</w:t>
            </w:r>
            <w:r w:rsidRPr="00A6205B">
              <w:rPr>
                <w:rFonts w:ascii="Segoe UI" w:hAnsi="Segoe UI" w:cs="Segoe UI"/>
                <w:noProof/>
                <w:webHidden/>
                <w:sz w:val="24"/>
              </w:rPr>
              <w:tab/>
            </w:r>
            <w:r w:rsidRPr="00A6205B">
              <w:rPr>
                <w:rFonts w:ascii="Segoe UI" w:hAnsi="Segoe UI" w:cs="Segoe UI"/>
                <w:noProof/>
                <w:webHidden/>
                <w:sz w:val="24"/>
              </w:rPr>
              <w:fldChar w:fldCharType="begin"/>
            </w:r>
            <w:r w:rsidRPr="00A6205B">
              <w:rPr>
                <w:rFonts w:ascii="Segoe UI" w:hAnsi="Segoe UI" w:cs="Segoe UI"/>
                <w:noProof/>
                <w:webHidden/>
                <w:sz w:val="24"/>
              </w:rPr>
              <w:instrText xml:space="preserve"> PAGEREF _Toc219726919 \h </w:instrText>
            </w:r>
            <w:r w:rsidRPr="00A6205B">
              <w:rPr>
                <w:rFonts w:ascii="Segoe UI" w:hAnsi="Segoe UI" w:cs="Segoe UI"/>
                <w:noProof/>
                <w:webHidden/>
                <w:sz w:val="24"/>
              </w:rPr>
            </w:r>
            <w:r w:rsidRPr="00A6205B">
              <w:rPr>
                <w:rFonts w:ascii="Segoe UI" w:hAnsi="Segoe UI" w:cs="Segoe UI"/>
                <w:noProof/>
                <w:webHidden/>
                <w:sz w:val="24"/>
              </w:rPr>
              <w:fldChar w:fldCharType="separate"/>
            </w:r>
            <w:r w:rsidRPr="00A6205B">
              <w:rPr>
                <w:rFonts w:ascii="Segoe UI" w:hAnsi="Segoe UI" w:cs="Segoe UI"/>
                <w:noProof/>
                <w:webHidden/>
                <w:sz w:val="24"/>
              </w:rPr>
              <w:t>10</w:t>
            </w:r>
            <w:r w:rsidRPr="00A6205B">
              <w:rPr>
                <w:rFonts w:ascii="Segoe UI" w:hAnsi="Segoe UI" w:cs="Segoe UI"/>
                <w:noProof/>
                <w:webHidden/>
                <w:sz w:val="24"/>
              </w:rPr>
              <w:fldChar w:fldCharType="end"/>
            </w:r>
          </w:hyperlink>
        </w:p>
        <w:p w14:paraId="555A565B" w14:textId="31316AD7" w:rsidR="00A6205B" w:rsidRPr="00A6205B" w:rsidRDefault="00A6205B">
          <w:pPr>
            <w:pStyle w:val="Obsah2"/>
            <w:tabs>
              <w:tab w:val="left" w:pos="720"/>
              <w:tab w:val="right" w:leader="dot" w:pos="9060"/>
            </w:tabs>
            <w:rPr>
              <w:rFonts w:ascii="Segoe UI" w:eastAsiaTheme="minorEastAsia" w:hAnsi="Segoe UI" w:cs="Segoe UI"/>
              <w:noProof/>
              <w:kern w:val="2"/>
              <w:sz w:val="24"/>
              <w14:ligatures w14:val="standardContextual"/>
            </w:rPr>
          </w:pPr>
          <w:hyperlink w:anchor="_Toc219726920" w:history="1">
            <w:r w:rsidRPr="00A6205B">
              <w:rPr>
                <w:rStyle w:val="Hypertextovodkaz"/>
                <w:rFonts w:ascii="Segoe UI" w:hAnsi="Segoe UI" w:cs="Segoe UI"/>
                <w:noProof/>
                <w:sz w:val="24"/>
              </w:rPr>
              <w:t>3.5</w:t>
            </w:r>
            <w:r w:rsidRPr="00A6205B">
              <w:rPr>
                <w:rFonts w:ascii="Segoe UI" w:eastAsiaTheme="minorEastAsia" w:hAnsi="Segoe UI" w:cs="Segoe UI"/>
                <w:noProof/>
                <w:kern w:val="2"/>
                <w:sz w:val="24"/>
                <w14:ligatures w14:val="standardContextual"/>
              </w:rPr>
              <w:tab/>
            </w:r>
            <w:r w:rsidRPr="00A6205B">
              <w:rPr>
                <w:rStyle w:val="Hypertextovodkaz"/>
                <w:rFonts w:ascii="Segoe UI" w:hAnsi="Segoe UI" w:cs="Segoe UI"/>
                <w:noProof/>
                <w:sz w:val="24"/>
              </w:rPr>
              <w:t>Instalace podružných elektroměrů</w:t>
            </w:r>
            <w:r w:rsidRPr="00A6205B">
              <w:rPr>
                <w:rFonts w:ascii="Segoe UI" w:hAnsi="Segoe UI" w:cs="Segoe UI"/>
                <w:noProof/>
                <w:webHidden/>
                <w:sz w:val="24"/>
              </w:rPr>
              <w:tab/>
            </w:r>
            <w:r w:rsidRPr="00A6205B">
              <w:rPr>
                <w:rFonts w:ascii="Segoe UI" w:hAnsi="Segoe UI" w:cs="Segoe UI"/>
                <w:noProof/>
                <w:webHidden/>
                <w:sz w:val="24"/>
              </w:rPr>
              <w:fldChar w:fldCharType="begin"/>
            </w:r>
            <w:r w:rsidRPr="00A6205B">
              <w:rPr>
                <w:rFonts w:ascii="Segoe UI" w:hAnsi="Segoe UI" w:cs="Segoe UI"/>
                <w:noProof/>
                <w:webHidden/>
                <w:sz w:val="24"/>
              </w:rPr>
              <w:instrText xml:space="preserve"> PAGEREF _Toc219726920 \h </w:instrText>
            </w:r>
            <w:r w:rsidRPr="00A6205B">
              <w:rPr>
                <w:rFonts w:ascii="Segoe UI" w:hAnsi="Segoe UI" w:cs="Segoe UI"/>
                <w:noProof/>
                <w:webHidden/>
                <w:sz w:val="24"/>
              </w:rPr>
            </w:r>
            <w:r w:rsidRPr="00A6205B">
              <w:rPr>
                <w:rFonts w:ascii="Segoe UI" w:hAnsi="Segoe UI" w:cs="Segoe UI"/>
                <w:noProof/>
                <w:webHidden/>
                <w:sz w:val="24"/>
              </w:rPr>
              <w:fldChar w:fldCharType="separate"/>
            </w:r>
            <w:r w:rsidRPr="00A6205B">
              <w:rPr>
                <w:rFonts w:ascii="Segoe UI" w:hAnsi="Segoe UI" w:cs="Segoe UI"/>
                <w:noProof/>
                <w:webHidden/>
                <w:sz w:val="24"/>
              </w:rPr>
              <w:t>10</w:t>
            </w:r>
            <w:r w:rsidRPr="00A6205B">
              <w:rPr>
                <w:rFonts w:ascii="Segoe UI" w:hAnsi="Segoe UI" w:cs="Segoe UI"/>
                <w:noProof/>
                <w:webHidden/>
                <w:sz w:val="24"/>
              </w:rPr>
              <w:fldChar w:fldCharType="end"/>
            </w:r>
          </w:hyperlink>
        </w:p>
        <w:p w14:paraId="05AFCBF3" w14:textId="5B4166CD" w:rsidR="00A6205B" w:rsidRPr="00A6205B" w:rsidRDefault="00A6205B">
          <w:pPr>
            <w:pStyle w:val="Obsah1"/>
            <w:tabs>
              <w:tab w:val="left" w:pos="480"/>
              <w:tab w:val="right" w:leader="dot" w:pos="9060"/>
            </w:tabs>
            <w:rPr>
              <w:rFonts w:ascii="Segoe UI" w:eastAsiaTheme="minorEastAsia" w:hAnsi="Segoe UI" w:cs="Segoe UI"/>
              <w:noProof/>
              <w:kern w:val="2"/>
              <w:sz w:val="24"/>
              <w14:ligatures w14:val="standardContextual"/>
            </w:rPr>
          </w:pPr>
          <w:hyperlink w:anchor="_Toc219726921" w:history="1">
            <w:r w:rsidRPr="00A6205B">
              <w:rPr>
                <w:rStyle w:val="Hypertextovodkaz"/>
                <w:rFonts w:ascii="Segoe UI" w:hAnsi="Segoe UI" w:cs="Segoe UI"/>
                <w:noProof/>
                <w:sz w:val="24"/>
              </w:rPr>
              <w:t>4</w:t>
            </w:r>
            <w:r w:rsidRPr="00A6205B">
              <w:rPr>
                <w:rFonts w:ascii="Segoe UI" w:eastAsiaTheme="minorEastAsia" w:hAnsi="Segoe UI" w:cs="Segoe UI"/>
                <w:noProof/>
                <w:kern w:val="2"/>
                <w:sz w:val="24"/>
                <w14:ligatures w14:val="standardContextual"/>
              </w:rPr>
              <w:tab/>
            </w:r>
            <w:r w:rsidRPr="00A6205B">
              <w:rPr>
                <w:rStyle w:val="Hypertextovodkaz"/>
                <w:rFonts w:ascii="Segoe UI" w:hAnsi="Segoe UI" w:cs="Segoe UI"/>
                <w:noProof/>
                <w:sz w:val="24"/>
              </w:rPr>
              <w:t>Požadavky na kvalitu stavební části projektové dokumentace</w:t>
            </w:r>
            <w:r w:rsidRPr="00A6205B">
              <w:rPr>
                <w:rFonts w:ascii="Segoe UI" w:hAnsi="Segoe UI" w:cs="Segoe UI"/>
                <w:noProof/>
                <w:webHidden/>
                <w:sz w:val="24"/>
              </w:rPr>
              <w:tab/>
            </w:r>
            <w:r w:rsidRPr="00A6205B">
              <w:rPr>
                <w:rFonts w:ascii="Segoe UI" w:hAnsi="Segoe UI" w:cs="Segoe UI"/>
                <w:noProof/>
                <w:webHidden/>
                <w:sz w:val="24"/>
              </w:rPr>
              <w:fldChar w:fldCharType="begin"/>
            </w:r>
            <w:r w:rsidRPr="00A6205B">
              <w:rPr>
                <w:rFonts w:ascii="Segoe UI" w:hAnsi="Segoe UI" w:cs="Segoe UI"/>
                <w:noProof/>
                <w:webHidden/>
                <w:sz w:val="24"/>
              </w:rPr>
              <w:instrText xml:space="preserve"> PAGEREF _Toc219726921 \h </w:instrText>
            </w:r>
            <w:r w:rsidRPr="00A6205B">
              <w:rPr>
                <w:rFonts w:ascii="Segoe UI" w:hAnsi="Segoe UI" w:cs="Segoe UI"/>
                <w:noProof/>
                <w:webHidden/>
                <w:sz w:val="24"/>
              </w:rPr>
            </w:r>
            <w:r w:rsidRPr="00A6205B">
              <w:rPr>
                <w:rFonts w:ascii="Segoe UI" w:hAnsi="Segoe UI" w:cs="Segoe UI"/>
                <w:noProof/>
                <w:webHidden/>
                <w:sz w:val="24"/>
              </w:rPr>
              <w:fldChar w:fldCharType="separate"/>
            </w:r>
            <w:r w:rsidRPr="00A6205B">
              <w:rPr>
                <w:rFonts w:ascii="Segoe UI" w:hAnsi="Segoe UI" w:cs="Segoe UI"/>
                <w:noProof/>
                <w:webHidden/>
                <w:sz w:val="24"/>
              </w:rPr>
              <w:t>10</w:t>
            </w:r>
            <w:r w:rsidRPr="00A6205B">
              <w:rPr>
                <w:rFonts w:ascii="Segoe UI" w:hAnsi="Segoe UI" w:cs="Segoe UI"/>
                <w:noProof/>
                <w:webHidden/>
                <w:sz w:val="24"/>
              </w:rPr>
              <w:fldChar w:fldCharType="end"/>
            </w:r>
          </w:hyperlink>
        </w:p>
        <w:p w14:paraId="442FCDD8" w14:textId="7CFA6F4E" w:rsidR="00A6205B" w:rsidRPr="00A6205B" w:rsidRDefault="00A6205B">
          <w:pPr>
            <w:pStyle w:val="Obsah1"/>
            <w:tabs>
              <w:tab w:val="left" w:pos="480"/>
              <w:tab w:val="right" w:leader="dot" w:pos="9060"/>
            </w:tabs>
            <w:rPr>
              <w:rFonts w:ascii="Segoe UI" w:eastAsiaTheme="minorEastAsia" w:hAnsi="Segoe UI" w:cs="Segoe UI"/>
              <w:noProof/>
              <w:kern w:val="2"/>
              <w:sz w:val="24"/>
              <w14:ligatures w14:val="standardContextual"/>
            </w:rPr>
          </w:pPr>
          <w:hyperlink w:anchor="_Toc219726922" w:history="1">
            <w:r w:rsidRPr="00A6205B">
              <w:rPr>
                <w:rStyle w:val="Hypertextovodkaz"/>
                <w:rFonts w:ascii="Segoe UI" w:hAnsi="Segoe UI" w:cs="Segoe UI"/>
                <w:noProof/>
                <w:sz w:val="24"/>
              </w:rPr>
              <w:t>5</w:t>
            </w:r>
            <w:r w:rsidRPr="00A6205B">
              <w:rPr>
                <w:rFonts w:ascii="Segoe UI" w:eastAsiaTheme="minorEastAsia" w:hAnsi="Segoe UI" w:cs="Segoe UI"/>
                <w:noProof/>
                <w:kern w:val="2"/>
                <w:sz w:val="24"/>
                <w14:ligatures w14:val="standardContextual"/>
              </w:rPr>
              <w:tab/>
            </w:r>
            <w:r w:rsidRPr="00A6205B">
              <w:rPr>
                <w:rStyle w:val="Hypertextovodkaz"/>
                <w:rFonts w:ascii="Segoe UI" w:hAnsi="Segoe UI" w:cs="Segoe UI"/>
                <w:noProof/>
                <w:sz w:val="24"/>
              </w:rPr>
              <w:t>Požadavek na minimální výši úspor energie dosaženou navrženými opatřeními</w:t>
            </w:r>
            <w:r w:rsidRPr="00A6205B">
              <w:rPr>
                <w:rFonts w:ascii="Segoe UI" w:hAnsi="Segoe UI" w:cs="Segoe UI"/>
                <w:noProof/>
                <w:webHidden/>
                <w:sz w:val="24"/>
              </w:rPr>
              <w:tab/>
            </w:r>
            <w:r w:rsidRPr="00A6205B">
              <w:rPr>
                <w:rFonts w:ascii="Segoe UI" w:hAnsi="Segoe UI" w:cs="Segoe UI"/>
                <w:noProof/>
                <w:webHidden/>
                <w:sz w:val="24"/>
              </w:rPr>
              <w:fldChar w:fldCharType="begin"/>
            </w:r>
            <w:r w:rsidRPr="00A6205B">
              <w:rPr>
                <w:rFonts w:ascii="Segoe UI" w:hAnsi="Segoe UI" w:cs="Segoe UI"/>
                <w:noProof/>
                <w:webHidden/>
                <w:sz w:val="24"/>
              </w:rPr>
              <w:instrText xml:space="preserve"> PAGEREF _Toc219726922 \h </w:instrText>
            </w:r>
            <w:r w:rsidRPr="00A6205B">
              <w:rPr>
                <w:rFonts w:ascii="Segoe UI" w:hAnsi="Segoe UI" w:cs="Segoe UI"/>
                <w:noProof/>
                <w:webHidden/>
                <w:sz w:val="24"/>
              </w:rPr>
            </w:r>
            <w:r w:rsidRPr="00A6205B">
              <w:rPr>
                <w:rFonts w:ascii="Segoe UI" w:hAnsi="Segoe UI" w:cs="Segoe UI"/>
                <w:noProof/>
                <w:webHidden/>
                <w:sz w:val="24"/>
              </w:rPr>
              <w:fldChar w:fldCharType="separate"/>
            </w:r>
            <w:r w:rsidRPr="00A6205B">
              <w:rPr>
                <w:rFonts w:ascii="Segoe UI" w:hAnsi="Segoe UI" w:cs="Segoe UI"/>
                <w:noProof/>
                <w:webHidden/>
                <w:sz w:val="24"/>
              </w:rPr>
              <w:t>11</w:t>
            </w:r>
            <w:r w:rsidRPr="00A6205B">
              <w:rPr>
                <w:rFonts w:ascii="Segoe UI" w:hAnsi="Segoe UI" w:cs="Segoe UI"/>
                <w:noProof/>
                <w:webHidden/>
                <w:sz w:val="24"/>
              </w:rPr>
              <w:fldChar w:fldCharType="end"/>
            </w:r>
          </w:hyperlink>
        </w:p>
        <w:p w14:paraId="78F8A385" w14:textId="7226DE61" w:rsidR="00A6205B" w:rsidRPr="00A6205B" w:rsidRDefault="00A6205B">
          <w:pPr>
            <w:pStyle w:val="Obsah1"/>
            <w:tabs>
              <w:tab w:val="left" w:pos="480"/>
              <w:tab w:val="right" w:leader="dot" w:pos="9060"/>
            </w:tabs>
            <w:rPr>
              <w:rFonts w:ascii="Segoe UI" w:eastAsiaTheme="minorEastAsia" w:hAnsi="Segoe UI" w:cs="Segoe UI"/>
              <w:noProof/>
              <w:kern w:val="2"/>
              <w:sz w:val="24"/>
              <w14:ligatures w14:val="standardContextual"/>
            </w:rPr>
          </w:pPr>
          <w:hyperlink w:anchor="_Toc219726923" w:history="1">
            <w:r w:rsidRPr="00A6205B">
              <w:rPr>
                <w:rStyle w:val="Hypertextovodkaz"/>
                <w:rFonts w:ascii="Segoe UI" w:hAnsi="Segoe UI" w:cs="Segoe UI"/>
                <w:noProof/>
                <w:sz w:val="24"/>
              </w:rPr>
              <w:t>6</w:t>
            </w:r>
            <w:r w:rsidRPr="00A6205B">
              <w:rPr>
                <w:rFonts w:ascii="Segoe UI" w:eastAsiaTheme="minorEastAsia" w:hAnsi="Segoe UI" w:cs="Segoe UI"/>
                <w:noProof/>
                <w:kern w:val="2"/>
                <w:sz w:val="24"/>
                <w14:ligatures w14:val="standardContextual"/>
              </w:rPr>
              <w:tab/>
            </w:r>
            <w:r w:rsidRPr="00A6205B">
              <w:rPr>
                <w:rStyle w:val="Hypertextovodkaz"/>
                <w:rFonts w:ascii="Segoe UI" w:hAnsi="Segoe UI" w:cs="Segoe UI"/>
                <w:noProof/>
                <w:sz w:val="24"/>
              </w:rPr>
              <w:t>Úsporná opatření navržená účastníkem</w:t>
            </w:r>
            <w:r w:rsidRPr="00A6205B">
              <w:rPr>
                <w:rFonts w:ascii="Segoe UI" w:hAnsi="Segoe UI" w:cs="Segoe UI"/>
                <w:noProof/>
                <w:webHidden/>
                <w:sz w:val="24"/>
              </w:rPr>
              <w:tab/>
            </w:r>
            <w:r w:rsidRPr="00A6205B">
              <w:rPr>
                <w:rFonts w:ascii="Segoe UI" w:hAnsi="Segoe UI" w:cs="Segoe UI"/>
                <w:noProof/>
                <w:webHidden/>
                <w:sz w:val="24"/>
              </w:rPr>
              <w:fldChar w:fldCharType="begin"/>
            </w:r>
            <w:r w:rsidRPr="00A6205B">
              <w:rPr>
                <w:rFonts w:ascii="Segoe UI" w:hAnsi="Segoe UI" w:cs="Segoe UI"/>
                <w:noProof/>
                <w:webHidden/>
                <w:sz w:val="24"/>
              </w:rPr>
              <w:instrText xml:space="preserve"> PAGEREF _Toc219726923 \h </w:instrText>
            </w:r>
            <w:r w:rsidRPr="00A6205B">
              <w:rPr>
                <w:rFonts w:ascii="Segoe UI" w:hAnsi="Segoe UI" w:cs="Segoe UI"/>
                <w:noProof/>
                <w:webHidden/>
                <w:sz w:val="24"/>
              </w:rPr>
            </w:r>
            <w:r w:rsidRPr="00A6205B">
              <w:rPr>
                <w:rFonts w:ascii="Segoe UI" w:hAnsi="Segoe UI" w:cs="Segoe UI"/>
                <w:noProof/>
                <w:webHidden/>
                <w:sz w:val="24"/>
              </w:rPr>
              <w:fldChar w:fldCharType="separate"/>
            </w:r>
            <w:r w:rsidRPr="00A6205B">
              <w:rPr>
                <w:rFonts w:ascii="Segoe UI" w:hAnsi="Segoe UI" w:cs="Segoe UI"/>
                <w:noProof/>
                <w:webHidden/>
                <w:sz w:val="24"/>
              </w:rPr>
              <w:t>11</w:t>
            </w:r>
            <w:r w:rsidRPr="00A6205B">
              <w:rPr>
                <w:rFonts w:ascii="Segoe UI" w:hAnsi="Segoe UI" w:cs="Segoe UI"/>
                <w:noProof/>
                <w:webHidden/>
                <w:sz w:val="24"/>
              </w:rPr>
              <w:fldChar w:fldCharType="end"/>
            </w:r>
          </w:hyperlink>
        </w:p>
        <w:p w14:paraId="741F7A03" w14:textId="75A60D2A" w:rsidR="00EC4F07" w:rsidRDefault="00EC4F07">
          <w:r w:rsidRPr="00A6205B">
            <w:rPr>
              <w:rFonts w:ascii="Segoe UI" w:hAnsi="Segoe UI" w:cs="Segoe UI"/>
              <w:b/>
              <w:bCs/>
              <w:sz w:val="24"/>
            </w:rPr>
            <w:fldChar w:fldCharType="end"/>
          </w:r>
        </w:p>
      </w:sdtContent>
    </w:sdt>
    <w:p w14:paraId="7C906561" w14:textId="77777777" w:rsidR="00EC4F07" w:rsidRPr="00DD1BF6" w:rsidRDefault="00EC4F07" w:rsidP="00C47706">
      <w:pPr>
        <w:pStyle w:val="normln0"/>
        <w:tabs>
          <w:tab w:val="left" w:pos="540"/>
          <w:tab w:val="right" w:leader="dot" w:pos="9072"/>
        </w:tabs>
        <w:jc w:val="center"/>
        <w:rPr>
          <w:rFonts w:ascii="Segoe UI" w:hAnsi="Segoe UI" w:cs="Segoe UI"/>
          <w:b/>
          <w:sz w:val="32"/>
          <w:szCs w:val="32"/>
        </w:rPr>
      </w:pPr>
    </w:p>
    <w:p w14:paraId="52C4FB49" w14:textId="77777777" w:rsidR="00EC4F07" w:rsidRDefault="00EC4F07">
      <w:pPr>
        <w:spacing w:before="0" w:after="0"/>
        <w:jc w:val="left"/>
        <w:rPr>
          <w:rFonts w:ascii="Segoe UI" w:hAnsi="Segoe UI" w:cs="Segoe UI"/>
          <w:sz w:val="22"/>
          <w:szCs w:val="22"/>
        </w:rPr>
      </w:pPr>
      <w:r>
        <w:rPr>
          <w:rFonts w:ascii="Segoe UI" w:hAnsi="Segoe UI" w:cs="Segoe UI"/>
          <w:sz w:val="22"/>
          <w:szCs w:val="22"/>
        </w:rPr>
        <w:br w:type="page"/>
      </w:r>
    </w:p>
    <w:p w14:paraId="77515BEA" w14:textId="748CA5E3" w:rsidR="00846F83" w:rsidRPr="00DD1BF6" w:rsidRDefault="00846F83" w:rsidP="00EA2685">
      <w:pPr>
        <w:rPr>
          <w:rFonts w:ascii="Segoe UI" w:hAnsi="Segoe UI" w:cs="Segoe UI"/>
          <w:sz w:val="22"/>
          <w:szCs w:val="22"/>
        </w:rPr>
      </w:pPr>
      <w:r w:rsidRPr="00DD1BF6">
        <w:rPr>
          <w:rFonts w:ascii="Segoe UI" w:hAnsi="Segoe UI" w:cs="Segoe UI"/>
          <w:sz w:val="22"/>
          <w:szCs w:val="22"/>
        </w:rPr>
        <w:lastRenderedPageBreak/>
        <w:t>Zadavatel bude v rámci předm</w:t>
      </w:r>
      <w:r w:rsidR="00037B4B" w:rsidRPr="00DD1BF6">
        <w:rPr>
          <w:rFonts w:ascii="Segoe UI" w:hAnsi="Segoe UI" w:cs="Segoe UI"/>
          <w:sz w:val="22"/>
          <w:szCs w:val="22"/>
        </w:rPr>
        <w:t>ětné veřejné zakázky od účastníků</w:t>
      </w:r>
      <w:r w:rsidRPr="00DD1BF6">
        <w:rPr>
          <w:rFonts w:ascii="Segoe UI" w:hAnsi="Segoe UI" w:cs="Segoe UI"/>
          <w:sz w:val="22"/>
          <w:szCs w:val="22"/>
        </w:rPr>
        <w:t xml:space="preserve"> vyžadovat, aby součástí poskytnutých služeb, vymezených touto přílohou a budoucí smlouvou, byly tyto služby, případně dodávky pro jejich zajištění:</w:t>
      </w:r>
    </w:p>
    <w:p w14:paraId="074018CC" w14:textId="222283E3" w:rsidR="00846F83" w:rsidRPr="00DD1BF6" w:rsidRDefault="00D44B71" w:rsidP="00EA2685">
      <w:pPr>
        <w:pStyle w:val="Nadpis1"/>
        <w:rPr>
          <w:rFonts w:ascii="Segoe UI" w:hAnsi="Segoe UI" w:cs="Segoe UI"/>
        </w:rPr>
      </w:pPr>
      <w:bookmarkStart w:id="0" w:name="_Toc219726912"/>
      <w:r w:rsidRPr="00DD1BF6">
        <w:rPr>
          <w:rFonts w:ascii="Segoe UI" w:hAnsi="Segoe UI" w:cs="Segoe UI"/>
        </w:rPr>
        <w:t>Obecné požadavky</w:t>
      </w:r>
      <w:r w:rsidR="00AE630F" w:rsidRPr="00DD1BF6">
        <w:rPr>
          <w:rFonts w:ascii="Segoe UI" w:hAnsi="Segoe UI" w:cs="Segoe UI"/>
        </w:rPr>
        <w:t xml:space="preserve"> zadavatele</w:t>
      </w:r>
      <w:bookmarkEnd w:id="0"/>
      <w:r w:rsidRPr="00DD1BF6">
        <w:rPr>
          <w:rFonts w:ascii="Segoe UI" w:hAnsi="Segoe UI" w:cs="Segoe UI"/>
        </w:rPr>
        <w:t xml:space="preserve"> </w:t>
      </w:r>
    </w:p>
    <w:p w14:paraId="4103F618" w14:textId="6F1C2A81" w:rsidR="00846F83" w:rsidRPr="00DD1BF6" w:rsidRDefault="00846F83" w:rsidP="00EA2685">
      <w:pPr>
        <w:pStyle w:val="Odstavecseseznamem"/>
        <w:numPr>
          <w:ilvl w:val="0"/>
          <w:numId w:val="3"/>
        </w:numPr>
        <w:rPr>
          <w:rFonts w:ascii="Segoe UI" w:hAnsi="Segoe UI" w:cs="Segoe UI"/>
        </w:rPr>
      </w:pPr>
      <w:r w:rsidRPr="00DD1BF6">
        <w:rPr>
          <w:rFonts w:ascii="Segoe UI" w:hAnsi="Segoe UI" w:cs="Segoe UI"/>
        </w:rPr>
        <w:t xml:space="preserve">Nový dohledový a řídicí systém (dále jen „NDŘS“) </w:t>
      </w:r>
      <w:r w:rsidR="003706F9" w:rsidRPr="00DD1BF6">
        <w:rPr>
          <w:rFonts w:ascii="Segoe UI" w:hAnsi="Segoe UI" w:cs="Segoe UI"/>
        </w:rPr>
        <w:t>energetických systémů předmětu výběrového řízení</w:t>
      </w:r>
      <w:r w:rsidRPr="00DD1BF6">
        <w:rPr>
          <w:rFonts w:ascii="Segoe UI" w:hAnsi="Segoe UI" w:cs="Segoe UI"/>
        </w:rPr>
        <w:t xml:space="preserve">. Systém bude dodán s předplacenou licencí a servisní podporou pro možné bezplatné užívání </w:t>
      </w:r>
      <w:r w:rsidR="008E10DE" w:rsidRPr="00DD1BF6">
        <w:rPr>
          <w:rFonts w:ascii="Segoe UI" w:hAnsi="Segoe UI" w:cs="Segoe UI"/>
        </w:rPr>
        <w:t xml:space="preserve">nejméně </w:t>
      </w:r>
      <w:r w:rsidRPr="00DD1BF6">
        <w:rPr>
          <w:rFonts w:ascii="Segoe UI" w:hAnsi="Segoe UI" w:cs="Segoe UI"/>
        </w:rPr>
        <w:t>po dobu trvání smlouvy EPC. Systém bude umožňovat:</w:t>
      </w:r>
    </w:p>
    <w:p w14:paraId="5004C219" w14:textId="77777777" w:rsidR="00846F83" w:rsidRPr="00DD1BF6" w:rsidRDefault="00846F83" w:rsidP="00EA2685">
      <w:pPr>
        <w:pStyle w:val="Odstavecseseznamem"/>
        <w:numPr>
          <w:ilvl w:val="0"/>
          <w:numId w:val="4"/>
        </w:numPr>
        <w:rPr>
          <w:rFonts w:ascii="Segoe UI" w:hAnsi="Segoe UI" w:cs="Segoe UI"/>
        </w:rPr>
      </w:pPr>
      <w:r w:rsidRPr="00DD1BF6">
        <w:rPr>
          <w:rFonts w:ascii="Segoe UI" w:hAnsi="Segoe UI" w:cs="Segoe UI"/>
        </w:rPr>
        <w:t>monitoring a řízení vybraných veličin (datových bodů) a zařízení definovaných zadavatelem přes grafické rozhraní s možností vytvářet časové plány provozu;</w:t>
      </w:r>
    </w:p>
    <w:p w14:paraId="61970894" w14:textId="77777777" w:rsidR="00846F83" w:rsidRPr="00DD1BF6" w:rsidRDefault="00846F83" w:rsidP="00EA2685">
      <w:pPr>
        <w:pStyle w:val="Odstavecseseznamem"/>
        <w:numPr>
          <w:ilvl w:val="0"/>
          <w:numId w:val="4"/>
        </w:numPr>
        <w:rPr>
          <w:rFonts w:ascii="Segoe UI" w:hAnsi="Segoe UI" w:cs="Segoe UI"/>
        </w:rPr>
      </w:pPr>
      <w:r w:rsidRPr="00DD1BF6">
        <w:rPr>
          <w:rFonts w:ascii="Segoe UI" w:hAnsi="Segoe UI" w:cs="Segoe UI"/>
        </w:rPr>
        <w:t>trvalou archivaci stavů vybraných veličin (datových bodů) definovaných zadavatelem na počítači centrálního dispečinku a dalším dohodnutém datovém úložišti s možností jejich libovolného grafického či tabelárního zobrazení a exportu pro další užití;</w:t>
      </w:r>
    </w:p>
    <w:p w14:paraId="7A310B40" w14:textId="77777777" w:rsidR="00846F83" w:rsidRPr="00DD1BF6" w:rsidRDefault="00846F83" w:rsidP="00EA2685">
      <w:pPr>
        <w:pStyle w:val="Odstavecseseznamem"/>
        <w:numPr>
          <w:ilvl w:val="0"/>
          <w:numId w:val="4"/>
        </w:numPr>
        <w:rPr>
          <w:rFonts w:ascii="Segoe UI" w:hAnsi="Segoe UI" w:cs="Segoe UI"/>
        </w:rPr>
      </w:pPr>
      <w:r w:rsidRPr="00DD1BF6">
        <w:rPr>
          <w:rFonts w:ascii="Segoe UI" w:hAnsi="Segoe UI" w:cs="Segoe UI"/>
        </w:rPr>
        <w:t>správu varovných hlášení a událostí;</w:t>
      </w:r>
    </w:p>
    <w:p w14:paraId="46898F42" w14:textId="0979CF34" w:rsidR="00846F83" w:rsidRPr="00DD1BF6" w:rsidRDefault="00846F83" w:rsidP="00EA2685">
      <w:pPr>
        <w:pStyle w:val="Odstavecseseznamem"/>
        <w:numPr>
          <w:ilvl w:val="0"/>
          <w:numId w:val="4"/>
        </w:numPr>
        <w:rPr>
          <w:rFonts w:ascii="Segoe UI" w:hAnsi="Segoe UI" w:cs="Segoe UI"/>
        </w:rPr>
      </w:pPr>
      <w:r w:rsidRPr="00DD1BF6">
        <w:rPr>
          <w:rFonts w:ascii="Segoe UI" w:hAnsi="Segoe UI" w:cs="Segoe UI"/>
        </w:rPr>
        <w:t xml:space="preserve">datovou komunikaci mezi datovými body a centrálním dispečinkem (úložištěm dat) za pomoci otevřených komunikačních protokolů (např.: </w:t>
      </w:r>
      <w:proofErr w:type="spellStart"/>
      <w:r w:rsidRPr="00DD1BF6">
        <w:rPr>
          <w:rFonts w:ascii="Segoe UI" w:hAnsi="Segoe UI" w:cs="Segoe UI"/>
        </w:rPr>
        <w:t>Modbus</w:t>
      </w:r>
      <w:proofErr w:type="spellEnd"/>
      <w:r w:rsidRPr="00DD1BF6">
        <w:rPr>
          <w:rFonts w:ascii="Segoe UI" w:hAnsi="Segoe UI" w:cs="Segoe UI"/>
        </w:rPr>
        <w:t xml:space="preserve">, </w:t>
      </w:r>
      <w:proofErr w:type="spellStart"/>
      <w:r w:rsidRPr="00DD1BF6">
        <w:rPr>
          <w:rFonts w:ascii="Segoe UI" w:hAnsi="Segoe UI" w:cs="Segoe UI"/>
        </w:rPr>
        <w:t>BACnet</w:t>
      </w:r>
      <w:proofErr w:type="spellEnd"/>
      <w:r w:rsidR="00AE57FD" w:rsidRPr="00DD1BF6">
        <w:rPr>
          <w:rFonts w:ascii="Segoe UI" w:hAnsi="Segoe UI" w:cs="Segoe UI"/>
        </w:rPr>
        <w:t xml:space="preserve">, nebo jakékoliv jiné, </w:t>
      </w:r>
      <w:r w:rsidR="001A6D26" w:rsidRPr="00DD1BF6">
        <w:rPr>
          <w:rFonts w:ascii="Segoe UI" w:hAnsi="Segoe UI" w:cs="Segoe UI"/>
        </w:rPr>
        <w:t>rovnocenné</w:t>
      </w:r>
      <w:r w:rsidR="00AE57FD" w:rsidRPr="00DD1BF6">
        <w:rPr>
          <w:rFonts w:ascii="Segoe UI" w:hAnsi="Segoe UI" w:cs="Segoe UI"/>
        </w:rPr>
        <w:t xml:space="preserve"> řešení</w:t>
      </w:r>
      <w:r w:rsidRPr="00DD1BF6">
        <w:rPr>
          <w:rFonts w:ascii="Segoe UI" w:hAnsi="Segoe UI" w:cs="Segoe UI"/>
        </w:rPr>
        <w:t>;</w:t>
      </w:r>
    </w:p>
    <w:p w14:paraId="2649BE4E" w14:textId="77777777" w:rsidR="00846F83" w:rsidRPr="00DD1BF6" w:rsidRDefault="00846F83" w:rsidP="00EA2685">
      <w:pPr>
        <w:pStyle w:val="Odstavecseseznamem"/>
        <w:numPr>
          <w:ilvl w:val="0"/>
          <w:numId w:val="4"/>
        </w:numPr>
        <w:rPr>
          <w:rFonts w:ascii="Segoe UI" w:hAnsi="Segoe UI" w:cs="Segoe UI"/>
        </w:rPr>
      </w:pPr>
      <w:r w:rsidRPr="00DD1BF6">
        <w:rPr>
          <w:rFonts w:ascii="Segoe UI" w:hAnsi="Segoe UI" w:cs="Segoe UI"/>
        </w:rPr>
        <w:t>centrální dispečerské řízení z pracovní stanice rovněž i zabezpečený vzdálený přístup;</w:t>
      </w:r>
    </w:p>
    <w:p w14:paraId="76167C51" w14:textId="77777777" w:rsidR="00846F83" w:rsidRPr="00DD1BF6" w:rsidRDefault="00846F83" w:rsidP="00EA2685">
      <w:pPr>
        <w:pStyle w:val="Odstavecseseznamem"/>
        <w:numPr>
          <w:ilvl w:val="0"/>
          <w:numId w:val="3"/>
        </w:numPr>
        <w:rPr>
          <w:rFonts w:ascii="Segoe UI" w:hAnsi="Segoe UI" w:cs="Segoe UI"/>
        </w:rPr>
      </w:pPr>
      <w:r w:rsidRPr="00DD1BF6">
        <w:rPr>
          <w:rFonts w:ascii="Segoe UI" w:hAnsi="Segoe UI" w:cs="Segoe UI"/>
        </w:rPr>
        <w:t>Provést nezbytnou výměnu prvků MaR (regulátory, akční členy, senzory atd.) minimálně v rozsahu, s jehož pomocí bude možné spolehlivě a hospodárně ovládat parametry vnitřního vzduchu za pomoci NDŘS.</w:t>
      </w:r>
    </w:p>
    <w:p w14:paraId="57AC224A" w14:textId="77777777" w:rsidR="00846F83" w:rsidRPr="00DD1BF6" w:rsidRDefault="00846F83" w:rsidP="00EA2685">
      <w:pPr>
        <w:pStyle w:val="Odstavecseseznamem"/>
        <w:numPr>
          <w:ilvl w:val="0"/>
          <w:numId w:val="3"/>
        </w:numPr>
        <w:rPr>
          <w:rFonts w:ascii="Segoe UI" w:hAnsi="Segoe UI" w:cs="Segoe UI"/>
        </w:rPr>
      </w:pPr>
      <w:r w:rsidRPr="00DD1BF6">
        <w:rPr>
          <w:rFonts w:ascii="Segoe UI" w:hAnsi="Segoe UI" w:cs="Segoe UI"/>
        </w:rPr>
        <w:t>Při návrhu jakéhokoliv nového technologického zařízení zajistit, aby mohlo být trvale monitorováno a řízeno NDŘS z centrálního dispečerského stanoviště; konkrétní tech. podmínky by byly vyjasněny v rámci projekční přípravy.</w:t>
      </w:r>
    </w:p>
    <w:p w14:paraId="01AC5C42" w14:textId="73D4325C" w:rsidR="00846F83" w:rsidRPr="00DD1BF6" w:rsidRDefault="00846F83" w:rsidP="00EA2685">
      <w:pPr>
        <w:pStyle w:val="Odstavecseseznamem"/>
        <w:numPr>
          <w:ilvl w:val="0"/>
          <w:numId w:val="3"/>
        </w:numPr>
        <w:rPr>
          <w:rFonts w:ascii="Segoe UI" w:hAnsi="Segoe UI" w:cs="Segoe UI"/>
        </w:rPr>
      </w:pPr>
      <w:r w:rsidRPr="00DD1BF6">
        <w:rPr>
          <w:rFonts w:ascii="Segoe UI" w:hAnsi="Segoe UI" w:cs="Segoe UI"/>
        </w:rPr>
        <w:t xml:space="preserve">Vyhotovit dokumentaci skutečného provedení všech opatření technické či technologické povahy, která jsou buď požadována zadavatelem anebo která </w:t>
      </w:r>
      <w:r w:rsidR="00037B4B" w:rsidRPr="00DD1BF6">
        <w:rPr>
          <w:rFonts w:ascii="Segoe UI" w:hAnsi="Segoe UI" w:cs="Segoe UI"/>
        </w:rPr>
        <w:t>účastník</w:t>
      </w:r>
      <w:r w:rsidRPr="00DD1BF6">
        <w:rPr>
          <w:rFonts w:ascii="Segoe UI" w:hAnsi="Segoe UI" w:cs="Segoe UI"/>
        </w:rPr>
        <w:t xml:space="preserve"> sám navrhne.</w:t>
      </w:r>
    </w:p>
    <w:p w14:paraId="077E80A0" w14:textId="17741CB8" w:rsidR="00E06BCE" w:rsidRPr="00DD1BF6" w:rsidRDefault="00E06BCE" w:rsidP="00EA2685">
      <w:pPr>
        <w:pStyle w:val="Odstavecseseznamem"/>
        <w:numPr>
          <w:ilvl w:val="0"/>
          <w:numId w:val="3"/>
        </w:numPr>
        <w:rPr>
          <w:rFonts w:ascii="Segoe UI" w:hAnsi="Segoe UI" w:cs="Segoe UI"/>
          <w:sz w:val="20"/>
          <w:szCs w:val="20"/>
        </w:rPr>
      </w:pPr>
      <w:r w:rsidRPr="00DD1BF6">
        <w:rPr>
          <w:rFonts w:ascii="Segoe UI" w:hAnsi="Segoe UI" w:cs="Segoe UI"/>
        </w:rPr>
        <w:t>Implementace energetického managementu</w:t>
      </w:r>
      <w:r w:rsidR="00697C05" w:rsidRPr="00DD1BF6">
        <w:rPr>
          <w:rFonts w:ascii="Segoe UI" w:hAnsi="Segoe UI" w:cs="Segoe UI"/>
        </w:rPr>
        <w:t>.</w:t>
      </w:r>
    </w:p>
    <w:p w14:paraId="5C7E74A4" w14:textId="4DF8DABB" w:rsidR="00523EC0" w:rsidRPr="00DD1BF6" w:rsidRDefault="00523EC0" w:rsidP="00EA2685">
      <w:pPr>
        <w:pStyle w:val="Odstavecseseznamem"/>
        <w:numPr>
          <w:ilvl w:val="0"/>
          <w:numId w:val="3"/>
        </w:numPr>
        <w:rPr>
          <w:rFonts w:ascii="Segoe UI" w:hAnsi="Segoe UI" w:cs="Segoe UI"/>
          <w:sz w:val="20"/>
          <w:szCs w:val="20"/>
        </w:rPr>
      </w:pPr>
      <w:r w:rsidRPr="00DD1BF6">
        <w:rPr>
          <w:rFonts w:ascii="Segoe UI" w:hAnsi="Segoe UI" w:cs="Segoe UI"/>
        </w:rPr>
        <w:t>Vyregulování otopné soustavy.</w:t>
      </w:r>
    </w:p>
    <w:p w14:paraId="488B8840" w14:textId="6ABF329D" w:rsidR="00697C05" w:rsidRPr="00DD1BF6" w:rsidRDefault="00697C05" w:rsidP="00EA2685">
      <w:pPr>
        <w:pStyle w:val="Odstavecseseznamem"/>
        <w:numPr>
          <w:ilvl w:val="0"/>
          <w:numId w:val="3"/>
        </w:numPr>
        <w:rPr>
          <w:rFonts w:ascii="Segoe UI" w:hAnsi="Segoe UI" w:cs="Segoe UI"/>
        </w:rPr>
      </w:pPr>
      <w:r w:rsidRPr="00DD1BF6">
        <w:rPr>
          <w:rFonts w:ascii="Segoe UI" w:hAnsi="Segoe UI" w:cs="Segoe UI"/>
        </w:rPr>
        <w:t>Veškeré vnitřní teploty jednotlivých prostor řešených objektů budou dodrženy dle současně platných norem.</w:t>
      </w:r>
    </w:p>
    <w:p w14:paraId="44059F68" w14:textId="48C43688" w:rsidR="00697C05" w:rsidRPr="00DD1BF6" w:rsidRDefault="00697C05" w:rsidP="00EA2685">
      <w:pPr>
        <w:pStyle w:val="Odstavecseseznamem"/>
        <w:numPr>
          <w:ilvl w:val="0"/>
          <w:numId w:val="3"/>
        </w:numPr>
        <w:rPr>
          <w:rFonts w:ascii="Segoe UI" w:hAnsi="Segoe UI" w:cs="Segoe UI"/>
        </w:rPr>
      </w:pPr>
      <w:r w:rsidRPr="00DD1BF6">
        <w:rPr>
          <w:rFonts w:ascii="Segoe UI" w:hAnsi="Segoe UI" w:cs="Segoe UI"/>
        </w:rPr>
        <w:lastRenderedPageBreak/>
        <w:t>Rezervovaná kapacita – Snížení rezervované kapacity je implicitně zahrnuto v cenách energií, kterými jsou energetické úspory hodnoceny. V případě, že účastník započte úspory vlivem snížení rezervované kapacity, dojde k duplicitnímu započtení úspor a ty nebudou předmětem hodnocení.</w:t>
      </w:r>
    </w:p>
    <w:p w14:paraId="64FB6D74" w14:textId="77777777" w:rsidR="00697C05" w:rsidRPr="00DD1BF6" w:rsidRDefault="00697C05" w:rsidP="00EA2685">
      <w:pPr>
        <w:pStyle w:val="Odstavecseseznamem"/>
        <w:numPr>
          <w:ilvl w:val="0"/>
          <w:numId w:val="3"/>
        </w:numPr>
        <w:rPr>
          <w:rFonts w:ascii="Segoe UI" w:hAnsi="Segoe UI" w:cs="Segoe UI"/>
        </w:rPr>
      </w:pPr>
      <w:r w:rsidRPr="00DD1BF6">
        <w:rPr>
          <w:rFonts w:ascii="Segoe UI" w:hAnsi="Segoe UI" w:cs="Segoe UI"/>
        </w:rPr>
        <w:t>Do přílohy ke smlouvě č. 6 budou v rámci verifikace dosažených úspor nákladů zahrnuty také tyto dva postupy:</w:t>
      </w:r>
    </w:p>
    <w:p w14:paraId="1CA2D907" w14:textId="0BAB56F7" w:rsidR="00697C05" w:rsidRPr="00DD1BF6" w:rsidRDefault="00697C05" w:rsidP="00EA2685">
      <w:pPr>
        <w:pStyle w:val="Odstavecseseznamem"/>
        <w:numPr>
          <w:ilvl w:val="0"/>
          <w:numId w:val="5"/>
        </w:numPr>
        <w:rPr>
          <w:rFonts w:ascii="Segoe UI" w:hAnsi="Segoe UI" w:cs="Segoe UI"/>
        </w:rPr>
      </w:pPr>
      <w:r w:rsidRPr="00DD1BF6">
        <w:rPr>
          <w:rFonts w:ascii="Segoe UI" w:hAnsi="Segoe UI" w:cs="Segoe UI"/>
        </w:rPr>
        <w:t xml:space="preserve">V případě nutnosti ověření vypočtené výše úspor vody (teplé i studené) bude provedeno pilotní </w:t>
      </w:r>
      <w:r w:rsidR="00CA617D" w:rsidRPr="00DD1BF6">
        <w:rPr>
          <w:rFonts w:ascii="Segoe UI" w:hAnsi="Segoe UI" w:cs="Segoe UI"/>
        </w:rPr>
        <w:t>měření,</w:t>
      </w:r>
      <w:r w:rsidRPr="00DD1BF6">
        <w:rPr>
          <w:rFonts w:ascii="Segoe UI" w:hAnsi="Segoe UI" w:cs="Segoe UI"/>
        </w:rPr>
        <w:t xml:space="preserve"> a to v každém objektu nejméně na dvou vybraných místech (toalety, sprchy, umývárna atd.). Výběr vhodných reprezentativních měřících míst bude konzultován se zadavatelem.  Měření skutečné spotřeby vody v příslušném místě bude probíhat po dobu nejméně 1 měsíc před instalací úsporných prvků a nejméně měsíc po realizaci úsporných opatření. Pilotní úspora se odvodí z rozdílu těchto naměřených spotřeb vody. Verifikace dat proběhne ve vztahu k měření celkové spotřeby vody v objektu, podílu tvořeného piloty a podílu místností, nebo zařízení osazených úspornými technologiemi.  </w:t>
      </w:r>
    </w:p>
    <w:p w14:paraId="2E6CABE0" w14:textId="44CA67BB" w:rsidR="00697C05" w:rsidRPr="00DD1BF6" w:rsidRDefault="00697C05" w:rsidP="00EA2685">
      <w:pPr>
        <w:pStyle w:val="Odstavecseseznamem"/>
        <w:numPr>
          <w:ilvl w:val="0"/>
          <w:numId w:val="5"/>
        </w:numPr>
        <w:rPr>
          <w:rFonts w:ascii="Segoe UI" w:hAnsi="Segoe UI" w:cs="Segoe UI"/>
        </w:rPr>
      </w:pPr>
      <w:r w:rsidRPr="00DD1BF6">
        <w:rPr>
          <w:rFonts w:ascii="Segoe UI" w:hAnsi="Segoe UI" w:cs="Segoe UI"/>
        </w:rPr>
        <w:t xml:space="preserve">Pro ověření vypočtené výše úspor energie výměnou osvětlení bude provedeno pilotní </w:t>
      </w:r>
      <w:r w:rsidR="00CA617D" w:rsidRPr="00DD1BF6">
        <w:rPr>
          <w:rFonts w:ascii="Segoe UI" w:hAnsi="Segoe UI" w:cs="Segoe UI"/>
        </w:rPr>
        <w:t>měření,</w:t>
      </w:r>
      <w:r w:rsidRPr="00DD1BF6">
        <w:rPr>
          <w:rFonts w:ascii="Segoe UI" w:hAnsi="Segoe UI" w:cs="Segoe UI"/>
        </w:rPr>
        <w:t xml:space="preserve"> a to v každém objektu v několika reprezentativních prostorách. Výběr vhodných reprezentativních měřících míst bude konzultován se zadavatelem. Preferovány budou prostory, kde se vyskytují ve výrazném počtu často obměňovaná svítidla v daném objektu a jsou typická pro běžný provoz. Rozhodující parametr verifikace bude skutečná současná spotřeba elektřiny na osvětlení před plánovanou rekonstrukcí a její porovnání se spotřebou po rekonstrukci. Zároveň bude zkontrolována osvětlenost prostorů včetně orientačního měření intenzity osvětlení na několika bodech významných z hlediska využívání prostoru a případně bude ověřeno také plnění normových parametrů. V dalším je jeden z možných postupů pro provedení verifikace pilotním měřením:</w:t>
      </w:r>
    </w:p>
    <w:p w14:paraId="1A0A6B0C" w14:textId="77777777" w:rsidR="00697C05" w:rsidRPr="00DD1BF6" w:rsidRDefault="00697C05" w:rsidP="00EA2685">
      <w:pPr>
        <w:pStyle w:val="Odstavecseseznamem"/>
        <w:numPr>
          <w:ilvl w:val="0"/>
          <w:numId w:val="7"/>
        </w:numPr>
        <w:rPr>
          <w:rFonts w:ascii="Segoe UI" w:hAnsi="Segoe UI" w:cs="Segoe UI"/>
        </w:rPr>
      </w:pPr>
      <w:r w:rsidRPr="00DD1BF6">
        <w:rPr>
          <w:rFonts w:ascii="Segoe UI" w:hAnsi="Segoe UI" w:cs="Segoe UI"/>
        </w:rPr>
        <w:t>Pro každý reprezentativní prostor umístit do rozvaděče k jističům modulový elektroměr na daný reprezentativní světelný okruh.</w:t>
      </w:r>
    </w:p>
    <w:p w14:paraId="1CB96774" w14:textId="53F3C106" w:rsidR="00697C05" w:rsidRPr="00DD1BF6" w:rsidRDefault="00697C05" w:rsidP="00EA2685">
      <w:pPr>
        <w:pStyle w:val="Odstavecseseznamem"/>
        <w:numPr>
          <w:ilvl w:val="0"/>
          <w:numId w:val="6"/>
        </w:numPr>
        <w:rPr>
          <w:rFonts w:ascii="Segoe UI" w:hAnsi="Segoe UI" w:cs="Segoe UI"/>
        </w:rPr>
      </w:pPr>
      <w:r w:rsidRPr="00DD1BF6">
        <w:rPr>
          <w:rFonts w:ascii="Segoe UI" w:hAnsi="Segoe UI" w:cs="Segoe UI"/>
        </w:rPr>
        <w:t xml:space="preserve">Pro každý měřený světelný okruh zapsat všechna svítidla a spotřebiče, které jsou na daném okruhu (počet, typ, výkon, </w:t>
      </w:r>
      <w:r w:rsidR="00CA617D" w:rsidRPr="00DD1BF6">
        <w:rPr>
          <w:rFonts w:ascii="Segoe UI" w:hAnsi="Segoe UI" w:cs="Segoe UI"/>
        </w:rPr>
        <w:t>fotodokumentace</w:t>
      </w:r>
      <w:r w:rsidRPr="00DD1BF6">
        <w:rPr>
          <w:rFonts w:ascii="Segoe UI" w:hAnsi="Segoe UI" w:cs="Segoe UI"/>
        </w:rPr>
        <w:t xml:space="preserve"> atd.). Je nutné zapsat i počet nesvítících světelných zdrojů.</w:t>
      </w:r>
    </w:p>
    <w:p w14:paraId="0FC29A8B" w14:textId="77777777" w:rsidR="00697C05" w:rsidRPr="00DD1BF6" w:rsidRDefault="00697C05" w:rsidP="00EA2685">
      <w:pPr>
        <w:pStyle w:val="Odstavecseseznamem"/>
        <w:numPr>
          <w:ilvl w:val="0"/>
          <w:numId w:val="6"/>
        </w:numPr>
        <w:rPr>
          <w:rFonts w:ascii="Segoe UI" w:hAnsi="Segoe UI" w:cs="Segoe UI"/>
        </w:rPr>
      </w:pPr>
      <w:r w:rsidRPr="00DD1BF6">
        <w:rPr>
          <w:rFonts w:ascii="Segoe UI" w:hAnsi="Segoe UI" w:cs="Segoe UI"/>
        </w:rPr>
        <w:t>Po instalaci elektroměru zapnout všechna svítidla na měřeném okruhu (pokud jsou na okruhu i další spotřebiče, tak nezapínat) a změřit příkon po stabilizaci světelných zdrojů (tj. eliminovat vliv náběhových proudů. Změřit intenzitu osvětlení ve vybraných bodech.</w:t>
      </w:r>
    </w:p>
    <w:p w14:paraId="37AF9253" w14:textId="77777777" w:rsidR="00697C05" w:rsidRPr="00DD1BF6" w:rsidRDefault="00697C05" w:rsidP="00EA2685">
      <w:pPr>
        <w:pStyle w:val="Odstavecseseznamem"/>
        <w:numPr>
          <w:ilvl w:val="0"/>
          <w:numId w:val="6"/>
        </w:numPr>
        <w:rPr>
          <w:rFonts w:ascii="Segoe UI" w:hAnsi="Segoe UI" w:cs="Segoe UI"/>
        </w:rPr>
      </w:pPr>
      <w:r w:rsidRPr="00DD1BF6">
        <w:rPr>
          <w:rFonts w:ascii="Segoe UI" w:hAnsi="Segoe UI" w:cs="Segoe UI"/>
        </w:rPr>
        <w:t>Po instalaci úsporných svítidel opakovat výše popsané měření</w:t>
      </w:r>
    </w:p>
    <w:p w14:paraId="2A6CCA30" w14:textId="658D4D19" w:rsidR="00697C05" w:rsidRPr="00DD1BF6" w:rsidRDefault="00697C05" w:rsidP="00EA2685">
      <w:pPr>
        <w:pStyle w:val="Odstavecseseznamem"/>
        <w:numPr>
          <w:ilvl w:val="0"/>
          <w:numId w:val="6"/>
        </w:numPr>
        <w:rPr>
          <w:rFonts w:ascii="Segoe UI" w:hAnsi="Segoe UI" w:cs="Segoe UI"/>
        </w:rPr>
      </w:pPr>
      <w:r w:rsidRPr="00DD1BF6">
        <w:rPr>
          <w:rFonts w:ascii="Segoe UI" w:hAnsi="Segoe UI" w:cs="Segoe UI"/>
        </w:rPr>
        <w:lastRenderedPageBreak/>
        <w:t>Z rozdílu obou hodnot stanovit výši úspor na každém reprezentativním vzorku a pomocí těchto pilotních měření verifikovat vypočtené údaje a celkovou výši úspor. Zároveň alespoň orientačně ověřit, zda nedošlo k významnému snížení osvětlenosti příslušných prostor.</w:t>
      </w:r>
    </w:p>
    <w:p w14:paraId="7A008B5A" w14:textId="77777777" w:rsidR="009C53CA" w:rsidRPr="00DD1BF6" w:rsidRDefault="009C53CA" w:rsidP="00EA2685">
      <w:pPr>
        <w:pStyle w:val="Nadpis1"/>
        <w:rPr>
          <w:rFonts w:ascii="Segoe UI" w:hAnsi="Segoe UI" w:cs="Segoe UI"/>
        </w:rPr>
      </w:pPr>
      <w:bookmarkStart w:id="1" w:name="_Toc219726913"/>
      <w:r w:rsidRPr="00DD1BF6">
        <w:rPr>
          <w:rFonts w:ascii="Segoe UI" w:hAnsi="Segoe UI" w:cs="Segoe UI"/>
        </w:rPr>
        <w:t>Povinná stavební opatření</w:t>
      </w:r>
      <w:bookmarkEnd w:id="1"/>
    </w:p>
    <w:p w14:paraId="23AFDF24" w14:textId="365D37AF" w:rsidR="009C53CA" w:rsidRPr="00DD1BF6" w:rsidRDefault="009C53CA" w:rsidP="00EA2685">
      <w:pPr>
        <w:pStyle w:val="Nadpis2"/>
        <w:rPr>
          <w:rFonts w:ascii="Segoe UI" w:hAnsi="Segoe UI" w:cs="Segoe UI"/>
        </w:rPr>
      </w:pPr>
      <w:bookmarkStart w:id="2" w:name="_Toc219726914"/>
      <w:r w:rsidRPr="00DD1BF6">
        <w:rPr>
          <w:rFonts w:ascii="Segoe UI" w:hAnsi="Segoe UI" w:cs="Segoe UI"/>
        </w:rPr>
        <w:t>Zateplení budov a výměna oken</w:t>
      </w:r>
      <w:bookmarkEnd w:id="2"/>
    </w:p>
    <w:p w14:paraId="2D103C00" w14:textId="7E238568" w:rsidR="009C53CA" w:rsidRPr="00DD1BF6" w:rsidRDefault="009C53CA" w:rsidP="00EA2685">
      <w:pPr>
        <w:pStyle w:val="Odstavecseseznamem"/>
        <w:numPr>
          <w:ilvl w:val="0"/>
          <w:numId w:val="8"/>
        </w:numPr>
        <w:suppressAutoHyphens w:val="0"/>
        <w:spacing w:before="0" w:after="160" w:line="259" w:lineRule="auto"/>
        <w:contextualSpacing/>
        <w:rPr>
          <w:rFonts w:ascii="Segoe UI" w:hAnsi="Segoe UI" w:cs="Segoe UI"/>
        </w:rPr>
      </w:pPr>
      <w:r w:rsidRPr="00DD1BF6">
        <w:rPr>
          <w:rFonts w:ascii="Segoe UI" w:hAnsi="Segoe UI" w:cs="Segoe UI"/>
        </w:rPr>
        <w:t>Zadavatel požaduje instalaci  stavebních opatření zaměřující se na zlepšení tepelně technických vlastností stávajících obvodových konstrukcí vybraných objektů</w:t>
      </w:r>
      <w:r w:rsidR="00DA5A3D" w:rsidRPr="00DD1BF6">
        <w:rPr>
          <w:rFonts w:ascii="Segoe UI" w:hAnsi="Segoe UI" w:cs="Segoe UI"/>
        </w:rPr>
        <w:t>.</w:t>
      </w:r>
    </w:p>
    <w:p w14:paraId="032C4BC7"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rPr>
      </w:pPr>
    </w:p>
    <w:p w14:paraId="2F2B779A" w14:textId="796DC505" w:rsidR="00DA5A3D" w:rsidRPr="00DD1BF6" w:rsidRDefault="00DA5A3D" w:rsidP="00EA2685">
      <w:pPr>
        <w:pStyle w:val="Odstavecseseznamem"/>
        <w:suppressAutoHyphens w:val="0"/>
        <w:spacing w:before="0" w:after="160" w:line="259" w:lineRule="auto"/>
        <w:ind w:left="1068"/>
        <w:contextualSpacing/>
        <w:rPr>
          <w:rFonts w:ascii="Segoe UI" w:hAnsi="Segoe UI" w:cs="Segoe UI"/>
        </w:rPr>
      </w:pPr>
      <w:r w:rsidRPr="00DD1BF6">
        <w:rPr>
          <w:rFonts w:ascii="Segoe UI" w:hAnsi="Segoe UI" w:cs="Segoe UI"/>
        </w:rPr>
        <w:t xml:space="preserve">Požadovaná hodnota součinitele prostupu tepla se u památkově chráněných nebo architektonicky cenných budov (pro měněné stavební prvky) sníží na hodnotu ≤ 0,8 x </w:t>
      </w:r>
      <w:proofErr w:type="spellStart"/>
      <w:r w:rsidRPr="00DD1BF6">
        <w:rPr>
          <w:rFonts w:ascii="Segoe UI" w:hAnsi="Segoe UI" w:cs="Segoe UI"/>
        </w:rPr>
        <w:t>URj</w:t>
      </w:r>
      <w:proofErr w:type="spellEnd"/>
      <w:r w:rsidRPr="00DD1BF6">
        <w:rPr>
          <w:rFonts w:ascii="Segoe UI" w:hAnsi="Segoe UI" w:cs="Segoe UI"/>
        </w:rPr>
        <w:t xml:space="preserve"> dle </w:t>
      </w:r>
      <w:proofErr w:type="spellStart"/>
      <w:r w:rsidRPr="00DD1BF6">
        <w:rPr>
          <w:rFonts w:ascii="Segoe UI" w:hAnsi="Segoe UI" w:cs="Segoe UI"/>
        </w:rPr>
        <w:t>ods</w:t>
      </w:r>
      <w:proofErr w:type="spellEnd"/>
      <w:r w:rsidRPr="00DD1BF6">
        <w:rPr>
          <w:rFonts w:ascii="Segoe UI" w:hAnsi="Segoe UI" w:cs="Segoe UI"/>
        </w:rPr>
        <w:t xml:space="preserve">. 6. přílohy č. 1 vyhlášky 264/2020 </w:t>
      </w:r>
      <w:proofErr w:type="spellStart"/>
      <w:r w:rsidRPr="00DD1BF6">
        <w:rPr>
          <w:rFonts w:ascii="Segoe UI" w:hAnsi="Segoe UI" w:cs="Segoe UI"/>
        </w:rPr>
        <w:t>Sb</w:t>
      </w:r>
      <w:proofErr w:type="spellEnd"/>
      <w:r w:rsidRPr="00DD1BF6">
        <w:rPr>
          <w:rFonts w:ascii="Segoe UI" w:hAnsi="Segoe UI" w:cs="Segoe UI"/>
        </w:rPr>
        <w:t xml:space="preserve"> (požadavky výzvy </w:t>
      </w:r>
      <w:proofErr w:type="spellStart"/>
      <w:r w:rsidRPr="00DD1BF6">
        <w:rPr>
          <w:rFonts w:ascii="Segoe UI" w:hAnsi="Segoe UI" w:cs="Segoe UI"/>
        </w:rPr>
        <w:t>ENERGov</w:t>
      </w:r>
      <w:proofErr w:type="spellEnd"/>
      <w:r w:rsidRPr="00DD1BF6">
        <w:rPr>
          <w:rFonts w:ascii="Segoe UI" w:hAnsi="Segoe UI" w:cs="Segoe UI"/>
        </w:rPr>
        <w:t xml:space="preserve"> č. 2/2023). Pro standardní budovy je součinitel prostupu tepla≤ x </w:t>
      </w:r>
      <w:proofErr w:type="spellStart"/>
      <w:r w:rsidRPr="00DD1BF6">
        <w:rPr>
          <w:rFonts w:ascii="Segoe UI" w:hAnsi="Segoe UI" w:cs="Segoe UI"/>
        </w:rPr>
        <w:t>URj</w:t>
      </w:r>
      <w:proofErr w:type="spellEnd"/>
      <w:r w:rsidRPr="00DD1BF6">
        <w:rPr>
          <w:rFonts w:ascii="Segoe UI" w:hAnsi="Segoe UI" w:cs="Segoe UI"/>
        </w:rPr>
        <w:t xml:space="preserve"> pro měněné stavební prvky vyjma oken (≤ 0,6 x </w:t>
      </w:r>
      <w:proofErr w:type="spellStart"/>
      <w:r w:rsidRPr="00DD1BF6">
        <w:rPr>
          <w:rFonts w:ascii="Segoe UI" w:hAnsi="Segoe UI" w:cs="Segoe UI"/>
        </w:rPr>
        <w:t>URj</w:t>
      </w:r>
      <w:proofErr w:type="spellEnd"/>
      <w:r w:rsidRPr="00DD1BF6">
        <w:rPr>
          <w:rFonts w:ascii="Segoe UI" w:hAnsi="Segoe UI" w:cs="Segoe UI"/>
        </w:rPr>
        <w:t xml:space="preserve">) dle </w:t>
      </w:r>
      <w:proofErr w:type="spellStart"/>
      <w:r w:rsidRPr="00DD1BF6">
        <w:rPr>
          <w:rFonts w:ascii="Segoe UI" w:hAnsi="Segoe UI" w:cs="Segoe UI"/>
        </w:rPr>
        <w:t>ods</w:t>
      </w:r>
      <w:proofErr w:type="spellEnd"/>
      <w:r w:rsidRPr="00DD1BF6">
        <w:rPr>
          <w:rFonts w:ascii="Segoe UI" w:hAnsi="Segoe UI" w:cs="Segoe UI"/>
        </w:rPr>
        <w:t xml:space="preserve">. 6. přílohy č. 1 vyhlášky 264/2020 Sb. Součinitel prostupu tepla oken, dle </w:t>
      </w:r>
      <w:proofErr w:type="spellStart"/>
      <w:r w:rsidRPr="00DD1BF6">
        <w:rPr>
          <w:rFonts w:ascii="Segoe UI" w:hAnsi="Segoe UI" w:cs="Segoe UI"/>
        </w:rPr>
        <w:t>ods</w:t>
      </w:r>
      <w:proofErr w:type="spellEnd"/>
      <w:r w:rsidRPr="00DD1BF6">
        <w:rPr>
          <w:rFonts w:ascii="Segoe UI" w:hAnsi="Segoe UI" w:cs="Segoe UI"/>
        </w:rPr>
        <w:t xml:space="preserve">. 6. přílohy č. 1 vyhlášky 264/2020 </w:t>
      </w:r>
      <w:proofErr w:type="spellStart"/>
      <w:r w:rsidRPr="00DD1BF6">
        <w:rPr>
          <w:rFonts w:ascii="Segoe UI" w:hAnsi="Segoe UI" w:cs="Segoe UI"/>
        </w:rPr>
        <w:t>Sb</w:t>
      </w:r>
      <w:proofErr w:type="spellEnd"/>
    </w:p>
    <w:p w14:paraId="6FEDC653"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rPr>
      </w:pPr>
    </w:p>
    <w:p w14:paraId="5DFF5B99" w14:textId="6D9079D9" w:rsidR="00DA5A3D" w:rsidRPr="00DD1BF6" w:rsidRDefault="00DA5A3D" w:rsidP="00EA2685">
      <w:pPr>
        <w:pStyle w:val="Odstavecseseznamem"/>
        <w:suppressAutoHyphens w:val="0"/>
        <w:spacing w:before="0" w:after="160" w:line="259" w:lineRule="auto"/>
        <w:ind w:left="1068"/>
        <w:contextualSpacing/>
        <w:rPr>
          <w:rFonts w:ascii="Segoe UI" w:hAnsi="Segoe UI" w:cs="Segoe UI"/>
        </w:rPr>
      </w:pPr>
      <w:r w:rsidRPr="00DD1BF6">
        <w:rPr>
          <w:rFonts w:ascii="Segoe UI" w:hAnsi="Segoe UI" w:cs="Segoe UI"/>
        </w:rPr>
        <w:t xml:space="preserve">Otvorové výplně navrhujeme vyměnit za nová okna se součinitelem prostupu tepla u památkově chráněných nebo architektonicky cenných budov </w:t>
      </w:r>
      <w:proofErr w:type="spellStart"/>
      <w:r w:rsidRPr="00DD1BF6">
        <w:rPr>
          <w:rFonts w:ascii="Segoe UI" w:hAnsi="Segoe UI" w:cs="Segoe UI"/>
        </w:rPr>
        <w:t>Uw</w:t>
      </w:r>
      <w:proofErr w:type="spellEnd"/>
      <w:r w:rsidRPr="00DD1BF6">
        <w:rPr>
          <w:rFonts w:ascii="Segoe UI" w:hAnsi="Segoe UI" w:cs="Segoe UI"/>
        </w:rPr>
        <w:t xml:space="preserve">≤ 1,1 W.m-2.K1 a pro standardní budovy pak </w:t>
      </w:r>
      <w:proofErr w:type="spellStart"/>
      <w:r w:rsidRPr="00DD1BF6">
        <w:rPr>
          <w:rFonts w:ascii="Segoe UI" w:hAnsi="Segoe UI" w:cs="Segoe UI"/>
        </w:rPr>
        <w:t>Uw</w:t>
      </w:r>
      <w:proofErr w:type="spellEnd"/>
      <w:r w:rsidRPr="00DD1BF6">
        <w:rPr>
          <w:rFonts w:ascii="Segoe UI" w:hAnsi="Segoe UI" w:cs="Segoe UI"/>
        </w:rPr>
        <w:t>≤ 0,9 W.m-2.K-1</w:t>
      </w:r>
      <w:r w:rsidR="00764AB3" w:rsidRPr="00DD1BF6">
        <w:rPr>
          <w:rFonts w:ascii="Segoe UI" w:hAnsi="Segoe UI" w:cs="Segoe UI"/>
        </w:rPr>
        <w:t xml:space="preserve">. </w:t>
      </w:r>
      <w:r w:rsidR="00764AB3" w:rsidRPr="00DD1BF6">
        <w:rPr>
          <w:rFonts w:ascii="Segoe UI" w:hAnsi="Segoe UI" w:cs="Segoe UI"/>
          <w:color w:val="EE0000"/>
        </w:rPr>
        <w:t>Nově instalovaná okna budou doplněna magnetickými kontakty sloužícími jako čidla pro řízení topení a chlazení (detekce otevření/</w:t>
      </w:r>
      <w:proofErr w:type="spellStart"/>
      <w:r w:rsidR="00764AB3" w:rsidRPr="00DD1BF6">
        <w:rPr>
          <w:rFonts w:ascii="Segoe UI" w:hAnsi="Segoe UI" w:cs="Segoe UI"/>
          <w:color w:val="EE0000"/>
        </w:rPr>
        <w:t>kipu</w:t>
      </w:r>
      <w:proofErr w:type="spellEnd"/>
      <w:r w:rsidR="00764AB3" w:rsidRPr="00DD1BF6">
        <w:rPr>
          <w:rFonts w:ascii="Segoe UI" w:hAnsi="Segoe UI" w:cs="Segoe UI"/>
          <w:color w:val="EE0000"/>
        </w:rPr>
        <w:t xml:space="preserve"> křídla).</w:t>
      </w:r>
    </w:p>
    <w:p w14:paraId="0DD08A2F"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rPr>
      </w:pPr>
    </w:p>
    <w:tbl>
      <w:tblPr>
        <w:tblpPr w:leftFromText="141" w:rightFromText="141" w:vertAnchor="text" w:horzAnchor="page" w:tblpX="2476" w:tblpY="452"/>
        <w:tblW w:w="4820" w:type="dxa"/>
        <w:tblCellMar>
          <w:left w:w="70" w:type="dxa"/>
          <w:right w:w="70" w:type="dxa"/>
        </w:tblCellMar>
        <w:tblLook w:val="04A0" w:firstRow="1" w:lastRow="0" w:firstColumn="1" w:lastColumn="0" w:noHBand="0" w:noVBand="1"/>
      </w:tblPr>
      <w:tblGrid>
        <w:gridCol w:w="3119"/>
        <w:gridCol w:w="1701"/>
      </w:tblGrid>
      <w:tr w:rsidR="00DA5A3D" w:rsidRPr="00DD1BF6" w14:paraId="1230AAD6" w14:textId="77777777" w:rsidTr="00661017">
        <w:trPr>
          <w:trHeight w:val="580"/>
          <w:tblHeader/>
        </w:trPr>
        <w:tc>
          <w:tcPr>
            <w:tcW w:w="3119" w:type="dxa"/>
            <w:vMerge w:val="restart"/>
            <w:tcBorders>
              <w:right w:val="single" w:sz="4" w:space="0" w:color="FFFFFF" w:themeColor="background1"/>
            </w:tcBorders>
            <w:shd w:val="clear" w:color="000000" w:fill="C5E171"/>
            <w:vAlign w:val="center"/>
            <w:hideMark/>
          </w:tcPr>
          <w:p w14:paraId="36504B95" w14:textId="77777777" w:rsidR="00DA5A3D" w:rsidRPr="00DD1BF6" w:rsidRDefault="00DA5A3D" w:rsidP="00661017">
            <w:pPr>
              <w:rPr>
                <w:rFonts w:ascii="Segoe UI" w:hAnsi="Segoe UI" w:cs="Segoe UI"/>
                <w:b/>
                <w:bCs/>
                <w:color w:val="000000"/>
                <w:sz w:val="22"/>
                <w:szCs w:val="22"/>
              </w:rPr>
            </w:pPr>
            <w:r w:rsidRPr="00DD1BF6">
              <w:rPr>
                <w:rFonts w:ascii="Segoe UI" w:hAnsi="Segoe UI" w:cs="Segoe UI"/>
                <w:b/>
                <w:bCs/>
                <w:color w:val="000000"/>
                <w:sz w:val="22"/>
                <w:szCs w:val="22"/>
              </w:rPr>
              <w:t xml:space="preserve">Objekt č. </w:t>
            </w:r>
            <w:proofErr w:type="gramStart"/>
            <w:r w:rsidRPr="00DD1BF6">
              <w:rPr>
                <w:rFonts w:ascii="Segoe UI" w:hAnsi="Segoe UI" w:cs="Segoe UI"/>
                <w:b/>
                <w:bCs/>
                <w:color w:val="000000"/>
                <w:sz w:val="22"/>
                <w:szCs w:val="22"/>
              </w:rPr>
              <w:t>3 – 5</w:t>
            </w:r>
            <w:proofErr w:type="gramEnd"/>
            <w:r w:rsidRPr="00DD1BF6">
              <w:rPr>
                <w:rFonts w:ascii="Segoe UI" w:hAnsi="Segoe UI" w:cs="Segoe UI"/>
                <w:b/>
                <w:bCs/>
                <w:color w:val="000000"/>
                <w:sz w:val="22"/>
                <w:szCs w:val="22"/>
              </w:rPr>
              <w:t xml:space="preserve"> </w:t>
            </w:r>
            <w:r w:rsidRPr="00DD1BF6">
              <w:rPr>
                <w:rFonts w:ascii="Segoe UI" w:hAnsi="Segoe UI" w:cs="Segoe UI"/>
                <w:b/>
                <w:bCs/>
                <w:color w:val="000000"/>
                <w:sz w:val="22"/>
                <w:szCs w:val="22"/>
              </w:rPr>
              <w:br/>
              <w:t>Poliklinika</w:t>
            </w:r>
          </w:p>
        </w:tc>
        <w:tc>
          <w:tcPr>
            <w:tcW w:w="1701" w:type="dxa"/>
            <w:tcBorders>
              <w:left w:val="single" w:sz="4" w:space="0" w:color="FFFFFF" w:themeColor="background1"/>
              <w:bottom w:val="single" w:sz="4" w:space="0" w:color="FFFFFF" w:themeColor="background1"/>
            </w:tcBorders>
            <w:shd w:val="clear" w:color="000000" w:fill="C5E171"/>
            <w:vAlign w:val="center"/>
          </w:tcPr>
          <w:p w14:paraId="41707476" w14:textId="77777777" w:rsidR="00DA5A3D" w:rsidRPr="00DD1BF6" w:rsidRDefault="00DA5A3D" w:rsidP="00661017">
            <w:pPr>
              <w:rPr>
                <w:rFonts w:ascii="Segoe UI" w:hAnsi="Segoe UI" w:cs="Segoe UI"/>
                <w:b/>
                <w:bCs/>
                <w:color w:val="000000"/>
                <w:sz w:val="22"/>
                <w:szCs w:val="22"/>
              </w:rPr>
            </w:pPr>
            <w:r w:rsidRPr="00DD1BF6">
              <w:rPr>
                <w:rFonts w:ascii="Segoe UI" w:hAnsi="Segoe UI" w:cs="Segoe UI"/>
                <w:b/>
                <w:bCs/>
                <w:color w:val="000000"/>
                <w:sz w:val="22"/>
                <w:szCs w:val="22"/>
              </w:rPr>
              <w:t>Plocha konstrukce</w:t>
            </w:r>
          </w:p>
        </w:tc>
      </w:tr>
      <w:tr w:rsidR="00DA5A3D" w:rsidRPr="00DD1BF6" w14:paraId="3AC92E11" w14:textId="77777777" w:rsidTr="00661017">
        <w:trPr>
          <w:trHeight w:val="259"/>
          <w:tblHeader/>
        </w:trPr>
        <w:tc>
          <w:tcPr>
            <w:tcW w:w="3119" w:type="dxa"/>
            <w:vMerge/>
            <w:tcBorders>
              <w:bottom w:val="single" w:sz="4" w:space="0" w:color="FFFFFF" w:themeColor="background1"/>
              <w:right w:val="single" w:sz="4" w:space="0" w:color="FFFFFF" w:themeColor="background1"/>
            </w:tcBorders>
            <w:shd w:val="clear" w:color="000000" w:fill="C5E171"/>
            <w:vAlign w:val="center"/>
          </w:tcPr>
          <w:p w14:paraId="701690A8" w14:textId="77777777" w:rsidR="00DA5A3D" w:rsidRPr="00DD1BF6" w:rsidRDefault="00DA5A3D" w:rsidP="00661017">
            <w:pPr>
              <w:rPr>
                <w:rFonts w:ascii="Segoe UI" w:hAnsi="Segoe UI" w:cs="Segoe UI"/>
                <w:b/>
                <w:bCs/>
                <w:color w:val="000000"/>
                <w:sz w:val="22"/>
                <w:szCs w:val="22"/>
              </w:rPr>
            </w:pPr>
          </w:p>
        </w:tc>
        <w:tc>
          <w:tcPr>
            <w:tcW w:w="1701" w:type="dxa"/>
            <w:tcBorders>
              <w:top w:val="single" w:sz="4" w:space="0" w:color="FFFFFF" w:themeColor="background1"/>
              <w:left w:val="single" w:sz="4" w:space="0" w:color="FFFFFF" w:themeColor="background1"/>
            </w:tcBorders>
            <w:shd w:val="clear" w:color="auto" w:fill="E2EFDA"/>
            <w:vAlign w:val="center"/>
          </w:tcPr>
          <w:p w14:paraId="2CB870B9" w14:textId="77777777" w:rsidR="00DA5A3D" w:rsidRPr="00DD1BF6" w:rsidRDefault="00DA5A3D" w:rsidP="00661017">
            <w:pPr>
              <w:rPr>
                <w:rFonts w:ascii="Segoe UI" w:hAnsi="Segoe UI" w:cs="Segoe UI"/>
                <w:b/>
                <w:bCs/>
                <w:color w:val="000000"/>
                <w:sz w:val="22"/>
                <w:szCs w:val="22"/>
                <w:vertAlign w:val="superscript"/>
              </w:rPr>
            </w:pPr>
            <w:r w:rsidRPr="00DD1BF6">
              <w:rPr>
                <w:rFonts w:ascii="Segoe UI" w:hAnsi="Segoe UI" w:cs="Segoe UI"/>
                <w:b/>
                <w:bCs/>
                <w:color w:val="000000"/>
                <w:sz w:val="22"/>
                <w:szCs w:val="22"/>
              </w:rPr>
              <w:t>m</w:t>
            </w:r>
            <w:r w:rsidRPr="00DD1BF6">
              <w:rPr>
                <w:rFonts w:ascii="Segoe UI" w:hAnsi="Segoe UI" w:cs="Segoe UI"/>
                <w:b/>
                <w:bCs/>
                <w:color w:val="000000"/>
                <w:sz w:val="22"/>
                <w:szCs w:val="22"/>
                <w:vertAlign w:val="superscript"/>
              </w:rPr>
              <w:t>2</w:t>
            </w:r>
          </w:p>
        </w:tc>
      </w:tr>
      <w:tr w:rsidR="00DA5A3D" w:rsidRPr="00DD1BF6" w14:paraId="6FE9320F"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52F9193E" w14:textId="77777777" w:rsidR="00DA5A3D" w:rsidRPr="00DD1BF6" w:rsidRDefault="00DA5A3D" w:rsidP="00661017">
            <w:pPr>
              <w:rPr>
                <w:rFonts w:ascii="Segoe UI" w:hAnsi="Segoe UI" w:cs="Segoe UI"/>
                <w:color w:val="000000"/>
                <w:sz w:val="22"/>
                <w:szCs w:val="22"/>
              </w:rPr>
            </w:pPr>
            <w:r w:rsidRPr="00DD1BF6">
              <w:rPr>
                <w:rFonts w:ascii="Segoe UI" w:hAnsi="Segoe UI" w:cs="Segoe UI"/>
                <w:color w:val="000000"/>
                <w:sz w:val="22"/>
                <w:szCs w:val="22"/>
              </w:rPr>
              <w:t>Zateplení střechy</w:t>
            </w:r>
          </w:p>
        </w:tc>
        <w:tc>
          <w:tcPr>
            <w:tcW w:w="1701" w:type="dxa"/>
            <w:tcBorders>
              <w:left w:val="single" w:sz="4" w:space="0" w:color="D9D9D9" w:themeColor="background1" w:themeShade="D9"/>
              <w:bottom w:val="single" w:sz="4" w:space="0" w:color="D9D9D9" w:themeColor="background1" w:themeShade="D9"/>
            </w:tcBorders>
            <w:vAlign w:val="center"/>
          </w:tcPr>
          <w:p w14:paraId="394A3BE9" w14:textId="5703B360" w:rsidR="00DA5A3D" w:rsidRPr="00DD1BF6" w:rsidRDefault="00D2377B" w:rsidP="00661017">
            <w:pPr>
              <w:rPr>
                <w:rFonts w:ascii="Segoe UI" w:hAnsi="Segoe UI" w:cs="Segoe UI"/>
                <w:color w:val="000000"/>
                <w:sz w:val="22"/>
                <w:szCs w:val="22"/>
              </w:rPr>
            </w:pPr>
            <w:r w:rsidRPr="00DD1BF6">
              <w:rPr>
                <w:rFonts w:ascii="Segoe UI" w:hAnsi="Segoe UI" w:cs="Segoe UI"/>
                <w:color w:val="000000"/>
                <w:sz w:val="22"/>
                <w:szCs w:val="22"/>
              </w:rPr>
              <w:t>1 548</w:t>
            </w:r>
          </w:p>
        </w:tc>
      </w:tr>
      <w:tr w:rsidR="00DA5A3D" w:rsidRPr="00DD1BF6" w14:paraId="3681090B"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6032502D" w14:textId="77777777" w:rsidR="00DA5A3D" w:rsidRPr="00DD1BF6" w:rsidRDefault="00DA5A3D" w:rsidP="00661017">
            <w:pPr>
              <w:rPr>
                <w:rFonts w:ascii="Segoe UI" w:hAnsi="Segoe UI" w:cs="Segoe UI"/>
                <w:color w:val="000000"/>
                <w:sz w:val="22"/>
                <w:szCs w:val="22"/>
              </w:rPr>
            </w:pPr>
            <w:r w:rsidRPr="00DD1BF6">
              <w:rPr>
                <w:rFonts w:ascii="Segoe UI" w:hAnsi="Segoe UI" w:cs="Segoe UI"/>
                <w:color w:val="000000"/>
                <w:sz w:val="22"/>
                <w:szCs w:val="22"/>
              </w:rPr>
              <w:t>Zateplení obvodového pláště</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tcBorders>
            <w:vAlign w:val="center"/>
          </w:tcPr>
          <w:p w14:paraId="053AA964" w14:textId="2A8F0C39" w:rsidR="00DA5A3D" w:rsidRPr="00DD1BF6" w:rsidRDefault="00D2377B" w:rsidP="00661017">
            <w:pPr>
              <w:rPr>
                <w:rFonts w:ascii="Segoe UI" w:hAnsi="Segoe UI" w:cs="Segoe UI"/>
                <w:color w:val="000000"/>
                <w:sz w:val="22"/>
                <w:szCs w:val="22"/>
              </w:rPr>
            </w:pPr>
            <w:r w:rsidRPr="00DD1BF6">
              <w:rPr>
                <w:rFonts w:ascii="Segoe UI" w:hAnsi="Segoe UI" w:cs="Segoe UI"/>
                <w:color w:val="000000"/>
                <w:sz w:val="22"/>
                <w:szCs w:val="22"/>
              </w:rPr>
              <w:t>3 287</w:t>
            </w:r>
          </w:p>
        </w:tc>
      </w:tr>
      <w:tr w:rsidR="00DA5A3D" w:rsidRPr="00DD1BF6" w14:paraId="06F063CB"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0F44A8D1" w14:textId="77777777" w:rsidR="00DA5A3D" w:rsidRPr="00DD1BF6" w:rsidRDefault="00DA5A3D" w:rsidP="00661017">
            <w:pPr>
              <w:rPr>
                <w:rFonts w:ascii="Segoe UI" w:hAnsi="Segoe UI" w:cs="Segoe UI"/>
                <w:color w:val="000000"/>
                <w:sz w:val="22"/>
                <w:szCs w:val="22"/>
              </w:rPr>
            </w:pPr>
            <w:r w:rsidRPr="00DD1BF6">
              <w:rPr>
                <w:rFonts w:ascii="Segoe UI" w:hAnsi="Segoe UI" w:cs="Segoe UI"/>
                <w:color w:val="000000"/>
                <w:sz w:val="22"/>
                <w:szCs w:val="22"/>
              </w:rPr>
              <w:t>Výměna oken</w:t>
            </w:r>
          </w:p>
        </w:tc>
        <w:tc>
          <w:tcPr>
            <w:tcW w:w="1701" w:type="dxa"/>
            <w:tcBorders>
              <w:top w:val="single" w:sz="4" w:space="0" w:color="D9D9D9" w:themeColor="background1" w:themeShade="D9"/>
              <w:left w:val="single" w:sz="4" w:space="0" w:color="D9D9D9" w:themeColor="background1" w:themeShade="D9"/>
              <w:bottom w:val="single" w:sz="4" w:space="0" w:color="D6E3BC" w:themeColor="accent3" w:themeTint="66"/>
            </w:tcBorders>
            <w:vAlign w:val="center"/>
          </w:tcPr>
          <w:p w14:paraId="580D07C8" w14:textId="3C73FC65" w:rsidR="00DA5A3D" w:rsidRPr="00DD1BF6" w:rsidRDefault="00D2377B" w:rsidP="00661017">
            <w:pPr>
              <w:rPr>
                <w:rFonts w:ascii="Segoe UI" w:hAnsi="Segoe UI" w:cs="Segoe UI"/>
                <w:color w:val="000000"/>
                <w:sz w:val="22"/>
                <w:szCs w:val="22"/>
              </w:rPr>
            </w:pPr>
            <w:r w:rsidRPr="00DD1BF6">
              <w:rPr>
                <w:rFonts w:ascii="Segoe UI" w:hAnsi="Segoe UI" w:cs="Segoe UI"/>
                <w:color w:val="000000"/>
                <w:sz w:val="22"/>
                <w:szCs w:val="22"/>
              </w:rPr>
              <w:t>650</w:t>
            </w:r>
          </w:p>
        </w:tc>
      </w:tr>
      <w:tr w:rsidR="00DA5A3D" w:rsidRPr="00DD1BF6" w14:paraId="5AA1981D"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4F3117F2" w14:textId="77777777" w:rsidR="00DA5A3D" w:rsidRPr="00DD1BF6" w:rsidRDefault="00DA5A3D" w:rsidP="00661017">
            <w:pPr>
              <w:rPr>
                <w:rFonts w:ascii="Segoe UI" w:hAnsi="Segoe UI" w:cs="Segoe UI"/>
                <w:color w:val="000000"/>
                <w:sz w:val="22"/>
                <w:szCs w:val="22"/>
              </w:rPr>
            </w:pPr>
            <w:r w:rsidRPr="00DD1BF6">
              <w:rPr>
                <w:rFonts w:ascii="Segoe UI" w:hAnsi="Segoe UI" w:cs="Segoe UI"/>
                <w:color w:val="000000"/>
                <w:sz w:val="22"/>
                <w:szCs w:val="22"/>
              </w:rPr>
              <w:t>Výměna dveří</w:t>
            </w:r>
          </w:p>
        </w:tc>
        <w:tc>
          <w:tcPr>
            <w:tcW w:w="1701" w:type="dxa"/>
            <w:tcBorders>
              <w:top w:val="single" w:sz="4" w:space="0" w:color="D6E3BC" w:themeColor="accent3" w:themeTint="66"/>
              <w:left w:val="single" w:sz="4" w:space="0" w:color="D6E3BC" w:themeColor="accent3" w:themeTint="66"/>
              <w:bottom w:val="single" w:sz="4" w:space="0" w:color="D6E3BC" w:themeColor="accent3" w:themeTint="66"/>
            </w:tcBorders>
            <w:vAlign w:val="center"/>
          </w:tcPr>
          <w:p w14:paraId="29707768" w14:textId="155F3567" w:rsidR="00DA5A3D" w:rsidRPr="00DD1BF6" w:rsidRDefault="00D2377B" w:rsidP="00661017">
            <w:pPr>
              <w:rPr>
                <w:rFonts w:ascii="Segoe UI" w:hAnsi="Segoe UI" w:cs="Segoe UI"/>
                <w:color w:val="000000"/>
                <w:sz w:val="22"/>
                <w:szCs w:val="22"/>
              </w:rPr>
            </w:pPr>
            <w:r w:rsidRPr="00DD1BF6">
              <w:rPr>
                <w:rFonts w:ascii="Segoe UI" w:hAnsi="Segoe UI" w:cs="Segoe UI"/>
                <w:color w:val="000000"/>
                <w:sz w:val="22"/>
                <w:szCs w:val="22"/>
              </w:rPr>
              <w:t>47</w:t>
            </w:r>
          </w:p>
        </w:tc>
      </w:tr>
    </w:tbl>
    <w:p w14:paraId="2E3D97C5" w14:textId="456372E0" w:rsidR="00DA5A3D" w:rsidRPr="00DD1BF6" w:rsidRDefault="00DA5A3D" w:rsidP="00661017">
      <w:pPr>
        <w:pStyle w:val="Odstavecseseznamem"/>
        <w:suppressAutoHyphens w:val="0"/>
        <w:spacing w:before="0" w:after="160" w:line="259" w:lineRule="auto"/>
        <w:ind w:left="1068"/>
        <w:contextualSpacing/>
        <w:jc w:val="left"/>
        <w:rPr>
          <w:rFonts w:ascii="Segoe UI" w:hAnsi="Segoe UI" w:cs="Segoe UI"/>
          <w:b/>
          <w:bCs/>
        </w:rPr>
      </w:pPr>
      <w:r w:rsidRPr="00DD1BF6">
        <w:rPr>
          <w:rFonts w:ascii="Segoe UI" w:hAnsi="Segoe UI" w:cs="Segoe UI"/>
          <w:b/>
          <w:bCs/>
        </w:rPr>
        <w:t xml:space="preserve">Objekt č. </w:t>
      </w:r>
      <w:proofErr w:type="gramStart"/>
      <w:r w:rsidRPr="00DD1BF6">
        <w:rPr>
          <w:rFonts w:ascii="Segoe UI" w:hAnsi="Segoe UI" w:cs="Segoe UI"/>
          <w:b/>
          <w:bCs/>
        </w:rPr>
        <w:t>3 – 5</w:t>
      </w:r>
      <w:proofErr w:type="gramEnd"/>
      <w:r w:rsidRPr="00DD1BF6">
        <w:rPr>
          <w:rFonts w:ascii="Segoe UI" w:hAnsi="Segoe UI" w:cs="Segoe UI"/>
          <w:b/>
          <w:bCs/>
        </w:rPr>
        <w:t xml:space="preserve"> – Poliklinika</w:t>
      </w:r>
    </w:p>
    <w:p w14:paraId="451C1B31"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1AC6CDF9"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2AFDC34E"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299007FE"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3B646D05"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5B6BBBB8"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5026C75D"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77D37B9E"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6658422C"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17A35CD5"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6BA0FBB7"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15BDFAEA"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6DAE74CF"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5C60CD3A" w14:textId="2AAEC840"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5C31D311" w14:textId="77777777" w:rsidR="00F55DDE" w:rsidRPr="00DD1BF6" w:rsidRDefault="00F55DDE" w:rsidP="00F55DDE">
      <w:pPr>
        <w:pStyle w:val="Odstavecseseznamem"/>
        <w:spacing w:after="160" w:line="259" w:lineRule="auto"/>
        <w:ind w:left="1068"/>
        <w:contextualSpacing/>
        <w:rPr>
          <w:rFonts w:ascii="Segoe UI" w:hAnsi="Segoe UI" w:cs="Segoe UI"/>
          <w:color w:val="FF0000"/>
        </w:rPr>
      </w:pPr>
      <w:r w:rsidRPr="00DD1BF6">
        <w:rPr>
          <w:rFonts w:ascii="Segoe UI" w:hAnsi="Segoe UI" w:cs="Segoe UI"/>
          <w:color w:val="FF0000"/>
        </w:rPr>
        <w:t xml:space="preserve">U požadovaného opatření zateplení obvodového pláště objektů č. 3–5 (objekty polikliniky) se předpokládá realizace zateplení takovým způsobem, který nezasáhne do stávající konstrukce ani nevyžaduje její demontáž, a to z důvodu možného </w:t>
      </w:r>
      <w:r w:rsidRPr="00DD1BF6">
        <w:rPr>
          <w:rFonts w:ascii="Segoe UI" w:hAnsi="Segoe UI" w:cs="Segoe UI"/>
          <w:color w:val="FF0000"/>
        </w:rPr>
        <w:lastRenderedPageBreak/>
        <w:t xml:space="preserve">výskytu azbestových materiálů uvnitř skladby obvodového pláště. Vzhledem ke konstrukci objektu (pravděpodobný </w:t>
      </w:r>
      <w:proofErr w:type="spellStart"/>
      <w:r w:rsidRPr="00DD1BF6">
        <w:rPr>
          <w:rFonts w:ascii="Segoe UI" w:hAnsi="Segoe UI" w:cs="Segoe UI"/>
          <w:color w:val="FF0000"/>
        </w:rPr>
        <w:t>bolatický</w:t>
      </w:r>
      <w:proofErr w:type="spellEnd"/>
      <w:r w:rsidRPr="00DD1BF6">
        <w:rPr>
          <w:rFonts w:ascii="Segoe UI" w:hAnsi="Segoe UI" w:cs="Segoe UI"/>
          <w:color w:val="FF0000"/>
        </w:rPr>
        <w:t xml:space="preserve"> panel) se doporučuje využít jednoho ze tří možných technologických postupů podle stavu podkladu. </w:t>
      </w:r>
    </w:p>
    <w:p w14:paraId="7E7B0E23" w14:textId="77777777" w:rsidR="00F55DDE" w:rsidRPr="00DD1BF6" w:rsidRDefault="00F55DDE" w:rsidP="00F55DDE">
      <w:pPr>
        <w:pStyle w:val="Odstavecseseznamem"/>
        <w:spacing w:after="160" w:line="259" w:lineRule="auto"/>
        <w:ind w:left="1068"/>
        <w:contextualSpacing/>
        <w:rPr>
          <w:rFonts w:ascii="Segoe UI" w:hAnsi="Segoe UI" w:cs="Segoe UI"/>
          <w:color w:val="FF0000"/>
        </w:rPr>
      </w:pPr>
    </w:p>
    <w:p w14:paraId="51DA422F" w14:textId="77777777" w:rsidR="00F55DDE" w:rsidRPr="00DD1BF6" w:rsidRDefault="00F55DDE" w:rsidP="00F55DDE">
      <w:pPr>
        <w:pStyle w:val="Odstavecseseznamem"/>
        <w:spacing w:after="160" w:line="259" w:lineRule="auto"/>
        <w:ind w:left="1068"/>
        <w:contextualSpacing/>
        <w:rPr>
          <w:rFonts w:ascii="Segoe UI" w:hAnsi="Segoe UI" w:cs="Segoe UI"/>
          <w:color w:val="FF0000"/>
        </w:rPr>
      </w:pPr>
      <w:r w:rsidRPr="00DD1BF6">
        <w:rPr>
          <w:rFonts w:ascii="Segoe UI" w:hAnsi="Segoe UI" w:cs="Segoe UI"/>
          <w:color w:val="FF0000"/>
        </w:rPr>
        <w:t xml:space="preserve">První variantou je použití kontaktního zateplovacího systému (ETICS) s převahou lepení izolačních desek na očištěnou a připravenou vnější železobetonovou vrstvu panelu, s minimálním doplňkovým kotvením speciálními krátkými hmoždinkami pouze tam, kde to pevnost podkladu dovolí. Tento postup minimalizuje zásahy do konstrukce a eliminuje riziko narušení vnitřních vrstev. </w:t>
      </w:r>
    </w:p>
    <w:p w14:paraId="3D29ED73" w14:textId="77777777" w:rsidR="00F55DDE" w:rsidRPr="00DD1BF6" w:rsidRDefault="00F55DDE" w:rsidP="00F55DDE">
      <w:pPr>
        <w:pStyle w:val="Odstavecseseznamem"/>
        <w:spacing w:after="160" w:line="259" w:lineRule="auto"/>
        <w:ind w:left="1068"/>
        <w:contextualSpacing/>
        <w:rPr>
          <w:rFonts w:ascii="Segoe UI" w:hAnsi="Segoe UI" w:cs="Segoe UI"/>
          <w:color w:val="FF0000"/>
        </w:rPr>
      </w:pPr>
    </w:p>
    <w:p w14:paraId="0C872F98" w14:textId="77777777" w:rsidR="00F55DDE" w:rsidRPr="00DD1BF6" w:rsidRDefault="00F55DDE" w:rsidP="00F55DDE">
      <w:pPr>
        <w:pStyle w:val="Odstavecseseznamem"/>
        <w:spacing w:after="160" w:line="259" w:lineRule="auto"/>
        <w:ind w:left="1068"/>
        <w:contextualSpacing/>
        <w:rPr>
          <w:rFonts w:ascii="Segoe UI" w:hAnsi="Segoe UI" w:cs="Segoe UI"/>
          <w:color w:val="FF0000"/>
        </w:rPr>
      </w:pPr>
      <w:r w:rsidRPr="00DD1BF6">
        <w:rPr>
          <w:rFonts w:ascii="Segoe UI" w:hAnsi="Segoe UI" w:cs="Segoe UI"/>
          <w:color w:val="FF0000"/>
        </w:rPr>
        <w:t xml:space="preserve">Druhou variantou je aplikace ETICS s hlubokým mechanickým kotvením pomocí hmoždinek s dlouhým trnem, které budou navrženy tak, aby bezpečně kotvily přes sendvičovou skladbu až do vnitřní nosné vrstvy železobetonu, čímž se zajistí stabilita systému bez nutnosti bouracích zásahů, avšak za cenu vyšší technické náročnosti a pečlivé předchozí diagnostiky. </w:t>
      </w:r>
    </w:p>
    <w:p w14:paraId="39399364" w14:textId="77777777" w:rsidR="00F55DDE" w:rsidRPr="00DD1BF6" w:rsidRDefault="00F55DDE" w:rsidP="00F55DDE">
      <w:pPr>
        <w:pStyle w:val="Odstavecseseznamem"/>
        <w:spacing w:after="160" w:line="259" w:lineRule="auto"/>
        <w:ind w:left="1068"/>
        <w:contextualSpacing/>
        <w:rPr>
          <w:rFonts w:ascii="Segoe UI" w:hAnsi="Segoe UI" w:cs="Segoe UI"/>
          <w:color w:val="FF0000"/>
        </w:rPr>
      </w:pPr>
    </w:p>
    <w:p w14:paraId="70D82D81" w14:textId="77777777" w:rsidR="00F55DDE" w:rsidRPr="00DD1BF6" w:rsidRDefault="00F55DDE" w:rsidP="00F55DDE">
      <w:pPr>
        <w:pStyle w:val="Odstavecseseznamem"/>
        <w:spacing w:after="160" w:line="259" w:lineRule="auto"/>
        <w:ind w:left="1068"/>
        <w:contextualSpacing/>
        <w:rPr>
          <w:rFonts w:ascii="Segoe UI" w:hAnsi="Segoe UI" w:cs="Segoe UI"/>
          <w:color w:val="FF0000"/>
        </w:rPr>
      </w:pPr>
      <w:r w:rsidRPr="00DD1BF6">
        <w:rPr>
          <w:rFonts w:ascii="Segoe UI" w:hAnsi="Segoe UI" w:cs="Segoe UI"/>
          <w:color w:val="FF0000"/>
        </w:rPr>
        <w:t xml:space="preserve">Třetí variantou je realizace lehkého provětrávaného zateplovacího systému, kdy by byla na obvodový plášť kotvena roštová konstrukce na chemické nebo mechanické kotvy přes vnější vrstvu až do nosné části panelu, s následným vložením izolačního materiálu (minerální vaty) a zavěšením lehkého fasádního obkladu. Tento systém umožňuje vysoce difuzně otevřené řešení a plně eliminuje nutnost zásahů do vnitřní skladby panelu. </w:t>
      </w:r>
    </w:p>
    <w:p w14:paraId="3056A753" w14:textId="77777777" w:rsidR="00F55DDE" w:rsidRPr="00DD1BF6" w:rsidRDefault="00F55DDE" w:rsidP="00F55DDE">
      <w:pPr>
        <w:pStyle w:val="Odstavecseseznamem"/>
        <w:spacing w:after="160" w:line="259" w:lineRule="auto"/>
        <w:ind w:left="1068"/>
        <w:contextualSpacing/>
        <w:rPr>
          <w:rFonts w:ascii="Segoe UI" w:hAnsi="Segoe UI" w:cs="Segoe UI"/>
          <w:color w:val="FF0000"/>
        </w:rPr>
      </w:pPr>
    </w:p>
    <w:p w14:paraId="075DDF91" w14:textId="77777777" w:rsidR="00F55DDE" w:rsidRPr="00DD1BF6" w:rsidRDefault="00F55DDE" w:rsidP="00F55DDE">
      <w:pPr>
        <w:pStyle w:val="Odstavecseseznamem"/>
        <w:spacing w:after="160" w:line="259" w:lineRule="auto"/>
        <w:ind w:left="1068"/>
        <w:contextualSpacing/>
        <w:rPr>
          <w:rFonts w:ascii="Segoe UI" w:hAnsi="Segoe UI" w:cs="Segoe UI"/>
        </w:rPr>
      </w:pPr>
      <w:r w:rsidRPr="00DD1BF6">
        <w:rPr>
          <w:rFonts w:ascii="Segoe UI" w:hAnsi="Segoe UI" w:cs="Segoe UI"/>
          <w:color w:val="FF0000"/>
        </w:rPr>
        <w:t>Výběr konkrétní technologie bude podmíněn výsledky diagnostiky stávající konstrukce během verifikace, zaměřené zejména na pevnost vnější železobetonové vrstvy, tloušťku a charakter mezivrstvy a na ověření rizika kontaminace azbestem</w:t>
      </w:r>
      <w:r w:rsidRPr="00DD1BF6">
        <w:rPr>
          <w:rFonts w:ascii="Segoe UI" w:hAnsi="Segoe UI" w:cs="Segoe UI"/>
        </w:rPr>
        <w:t>.</w:t>
      </w:r>
    </w:p>
    <w:p w14:paraId="25D44A44" w14:textId="77777777" w:rsidR="00F55DDE" w:rsidRPr="00DD1BF6" w:rsidRDefault="00F55DDE" w:rsidP="00EA2685">
      <w:pPr>
        <w:pStyle w:val="Odstavecseseznamem"/>
        <w:suppressAutoHyphens w:val="0"/>
        <w:spacing w:before="0" w:after="160" w:line="259" w:lineRule="auto"/>
        <w:ind w:left="1068"/>
        <w:contextualSpacing/>
        <w:rPr>
          <w:rFonts w:ascii="Segoe UI" w:hAnsi="Segoe UI" w:cs="Segoe UI"/>
          <w:b/>
          <w:bCs/>
        </w:rPr>
      </w:pPr>
    </w:p>
    <w:tbl>
      <w:tblPr>
        <w:tblpPr w:leftFromText="141" w:rightFromText="141" w:vertAnchor="text" w:horzAnchor="page" w:tblpX="2518" w:tblpY="963"/>
        <w:tblW w:w="4820" w:type="dxa"/>
        <w:tblCellMar>
          <w:left w:w="70" w:type="dxa"/>
          <w:right w:w="70" w:type="dxa"/>
        </w:tblCellMar>
        <w:tblLook w:val="04A0" w:firstRow="1" w:lastRow="0" w:firstColumn="1" w:lastColumn="0" w:noHBand="0" w:noVBand="1"/>
      </w:tblPr>
      <w:tblGrid>
        <w:gridCol w:w="3119"/>
        <w:gridCol w:w="1701"/>
      </w:tblGrid>
      <w:tr w:rsidR="00DA5A3D" w:rsidRPr="00DD1BF6" w14:paraId="3FBBEAB1" w14:textId="77777777" w:rsidTr="00661017">
        <w:trPr>
          <w:trHeight w:val="580"/>
          <w:tblHeader/>
        </w:trPr>
        <w:tc>
          <w:tcPr>
            <w:tcW w:w="3119" w:type="dxa"/>
            <w:vMerge w:val="restart"/>
            <w:tcBorders>
              <w:right w:val="single" w:sz="4" w:space="0" w:color="FFFFFF" w:themeColor="background1"/>
            </w:tcBorders>
            <w:shd w:val="clear" w:color="000000" w:fill="C5E171"/>
            <w:vAlign w:val="center"/>
            <w:hideMark/>
          </w:tcPr>
          <w:p w14:paraId="08AE2435" w14:textId="7C17DDF5" w:rsidR="00DA5A3D" w:rsidRPr="00DD1BF6" w:rsidRDefault="00DA5A3D" w:rsidP="00661017">
            <w:pPr>
              <w:rPr>
                <w:rFonts w:ascii="Segoe UI" w:hAnsi="Segoe UI" w:cs="Segoe UI"/>
                <w:b/>
                <w:bCs/>
                <w:color w:val="000000"/>
                <w:sz w:val="22"/>
                <w:szCs w:val="22"/>
              </w:rPr>
            </w:pPr>
            <w:r w:rsidRPr="00DD1BF6">
              <w:rPr>
                <w:rFonts w:ascii="Segoe UI" w:hAnsi="Segoe UI" w:cs="Segoe UI"/>
                <w:b/>
                <w:bCs/>
                <w:color w:val="000000"/>
                <w:sz w:val="22"/>
                <w:szCs w:val="22"/>
              </w:rPr>
              <w:t xml:space="preserve">Objekt č. </w:t>
            </w:r>
            <w:r w:rsidR="00D2377B" w:rsidRPr="00DD1BF6">
              <w:rPr>
                <w:rFonts w:ascii="Segoe UI" w:hAnsi="Segoe UI" w:cs="Segoe UI"/>
                <w:b/>
                <w:bCs/>
                <w:color w:val="000000"/>
                <w:sz w:val="22"/>
                <w:szCs w:val="22"/>
              </w:rPr>
              <w:t>8</w:t>
            </w:r>
            <w:r w:rsidRPr="00DD1BF6">
              <w:rPr>
                <w:rFonts w:ascii="Segoe UI" w:hAnsi="Segoe UI" w:cs="Segoe UI"/>
                <w:b/>
                <w:bCs/>
                <w:color w:val="000000"/>
                <w:sz w:val="22"/>
                <w:szCs w:val="22"/>
              </w:rPr>
              <w:t xml:space="preserve"> </w:t>
            </w:r>
            <w:r w:rsidRPr="00DD1BF6">
              <w:rPr>
                <w:rFonts w:ascii="Segoe UI" w:hAnsi="Segoe UI" w:cs="Segoe UI"/>
                <w:b/>
                <w:bCs/>
                <w:color w:val="000000"/>
                <w:sz w:val="22"/>
                <w:szCs w:val="22"/>
              </w:rPr>
              <w:br/>
            </w:r>
            <w:r w:rsidR="00D2377B" w:rsidRPr="00DD1BF6">
              <w:rPr>
                <w:rFonts w:ascii="Segoe UI" w:hAnsi="Segoe UI" w:cs="Segoe UI"/>
                <w:b/>
                <w:bCs/>
                <w:sz w:val="22"/>
                <w:szCs w:val="22"/>
              </w:rPr>
              <w:t xml:space="preserve"> NOP, DIOP, OKBH</w:t>
            </w:r>
          </w:p>
        </w:tc>
        <w:tc>
          <w:tcPr>
            <w:tcW w:w="1701" w:type="dxa"/>
            <w:tcBorders>
              <w:left w:val="single" w:sz="4" w:space="0" w:color="FFFFFF" w:themeColor="background1"/>
              <w:bottom w:val="single" w:sz="4" w:space="0" w:color="FFFFFF" w:themeColor="background1"/>
            </w:tcBorders>
            <w:shd w:val="clear" w:color="000000" w:fill="C5E171"/>
            <w:vAlign w:val="center"/>
          </w:tcPr>
          <w:p w14:paraId="1BAFBB94" w14:textId="77777777" w:rsidR="00DA5A3D" w:rsidRPr="00DD1BF6" w:rsidRDefault="00DA5A3D" w:rsidP="00661017">
            <w:pPr>
              <w:rPr>
                <w:rFonts w:ascii="Segoe UI" w:hAnsi="Segoe UI" w:cs="Segoe UI"/>
                <w:b/>
                <w:bCs/>
                <w:color w:val="000000"/>
                <w:sz w:val="22"/>
                <w:szCs w:val="22"/>
              </w:rPr>
            </w:pPr>
            <w:r w:rsidRPr="00DD1BF6">
              <w:rPr>
                <w:rFonts w:ascii="Segoe UI" w:hAnsi="Segoe UI" w:cs="Segoe UI"/>
                <w:b/>
                <w:bCs/>
                <w:color w:val="000000"/>
                <w:sz w:val="22"/>
                <w:szCs w:val="22"/>
              </w:rPr>
              <w:t>Plocha konstrukce</w:t>
            </w:r>
          </w:p>
        </w:tc>
      </w:tr>
      <w:tr w:rsidR="00DA5A3D" w:rsidRPr="00DD1BF6" w14:paraId="66DD5463" w14:textId="77777777" w:rsidTr="00661017">
        <w:trPr>
          <w:trHeight w:val="259"/>
          <w:tblHeader/>
        </w:trPr>
        <w:tc>
          <w:tcPr>
            <w:tcW w:w="3119" w:type="dxa"/>
            <w:vMerge/>
            <w:tcBorders>
              <w:bottom w:val="single" w:sz="4" w:space="0" w:color="FFFFFF" w:themeColor="background1"/>
              <w:right w:val="single" w:sz="4" w:space="0" w:color="FFFFFF" w:themeColor="background1"/>
            </w:tcBorders>
            <w:shd w:val="clear" w:color="000000" w:fill="C5E171"/>
            <w:vAlign w:val="center"/>
          </w:tcPr>
          <w:p w14:paraId="27275E8C" w14:textId="77777777" w:rsidR="00DA5A3D" w:rsidRPr="00DD1BF6" w:rsidRDefault="00DA5A3D" w:rsidP="00661017">
            <w:pPr>
              <w:rPr>
                <w:rFonts w:ascii="Segoe UI" w:hAnsi="Segoe UI" w:cs="Segoe UI"/>
                <w:b/>
                <w:bCs/>
                <w:color w:val="000000"/>
                <w:sz w:val="22"/>
                <w:szCs w:val="22"/>
              </w:rPr>
            </w:pPr>
          </w:p>
        </w:tc>
        <w:tc>
          <w:tcPr>
            <w:tcW w:w="1701" w:type="dxa"/>
            <w:tcBorders>
              <w:top w:val="single" w:sz="4" w:space="0" w:color="FFFFFF" w:themeColor="background1"/>
              <w:left w:val="single" w:sz="4" w:space="0" w:color="FFFFFF" w:themeColor="background1"/>
            </w:tcBorders>
            <w:shd w:val="clear" w:color="auto" w:fill="E2EFDA"/>
            <w:vAlign w:val="center"/>
          </w:tcPr>
          <w:p w14:paraId="2C62D6F6" w14:textId="77777777" w:rsidR="00DA5A3D" w:rsidRPr="00DD1BF6" w:rsidRDefault="00DA5A3D" w:rsidP="00661017">
            <w:pPr>
              <w:rPr>
                <w:rFonts w:ascii="Segoe UI" w:hAnsi="Segoe UI" w:cs="Segoe UI"/>
                <w:b/>
                <w:bCs/>
                <w:color w:val="000000"/>
                <w:sz w:val="22"/>
                <w:szCs w:val="22"/>
                <w:vertAlign w:val="superscript"/>
              </w:rPr>
            </w:pPr>
            <w:r w:rsidRPr="00DD1BF6">
              <w:rPr>
                <w:rFonts w:ascii="Segoe UI" w:hAnsi="Segoe UI" w:cs="Segoe UI"/>
                <w:b/>
                <w:bCs/>
                <w:color w:val="000000"/>
                <w:sz w:val="22"/>
                <w:szCs w:val="22"/>
              </w:rPr>
              <w:t>m</w:t>
            </w:r>
            <w:r w:rsidRPr="00DD1BF6">
              <w:rPr>
                <w:rFonts w:ascii="Segoe UI" w:hAnsi="Segoe UI" w:cs="Segoe UI"/>
                <w:b/>
                <w:bCs/>
                <w:color w:val="000000"/>
                <w:sz w:val="22"/>
                <w:szCs w:val="22"/>
                <w:vertAlign w:val="superscript"/>
              </w:rPr>
              <w:t>2</w:t>
            </w:r>
          </w:p>
        </w:tc>
      </w:tr>
      <w:tr w:rsidR="00DA5A3D" w:rsidRPr="00DD1BF6" w14:paraId="4E2FB4D3"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53FB3C92" w14:textId="630F0291" w:rsidR="00DA5A3D" w:rsidRPr="00DD1BF6" w:rsidRDefault="00DA5A3D" w:rsidP="00661017">
            <w:pPr>
              <w:rPr>
                <w:rFonts w:ascii="Segoe UI" w:hAnsi="Segoe UI" w:cs="Segoe UI"/>
                <w:color w:val="000000"/>
                <w:sz w:val="22"/>
                <w:szCs w:val="22"/>
              </w:rPr>
            </w:pPr>
            <w:r w:rsidRPr="00DD1BF6">
              <w:rPr>
                <w:rFonts w:ascii="Segoe UI" w:hAnsi="Segoe UI" w:cs="Segoe UI"/>
                <w:color w:val="000000"/>
                <w:sz w:val="22"/>
                <w:szCs w:val="22"/>
              </w:rPr>
              <w:t xml:space="preserve">Zateplení </w:t>
            </w:r>
            <w:r w:rsidR="00D2377B" w:rsidRPr="00DD1BF6">
              <w:rPr>
                <w:rFonts w:ascii="Segoe UI" w:hAnsi="Segoe UI" w:cs="Segoe UI"/>
                <w:color w:val="000000"/>
                <w:sz w:val="22"/>
                <w:szCs w:val="22"/>
              </w:rPr>
              <w:t>stropu na půdu</w:t>
            </w:r>
          </w:p>
        </w:tc>
        <w:tc>
          <w:tcPr>
            <w:tcW w:w="1701" w:type="dxa"/>
            <w:tcBorders>
              <w:left w:val="single" w:sz="4" w:space="0" w:color="D9D9D9" w:themeColor="background1" w:themeShade="D9"/>
              <w:bottom w:val="single" w:sz="4" w:space="0" w:color="D9D9D9" w:themeColor="background1" w:themeShade="D9"/>
            </w:tcBorders>
            <w:vAlign w:val="center"/>
          </w:tcPr>
          <w:p w14:paraId="684F8860" w14:textId="55101C88" w:rsidR="00DA5A3D" w:rsidRPr="00DD1BF6" w:rsidRDefault="00D2377B" w:rsidP="00661017">
            <w:pPr>
              <w:rPr>
                <w:rFonts w:ascii="Segoe UI" w:hAnsi="Segoe UI" w:cs="Segoe UI"/>
                <w:color w:val="000000"/>
                <w:sz w:val="22"/>
                <w:szCs w:val="22"/>
              </w:rPr>
            </w:pPr>
            <w:r w:rsidRPr="00DD1BF6">
              <w:rPr>
                <w:rFonts w:ascii="Segoe UI" w:hAnsi="Segoe UI" w:cs="Segoe UI"/>
                <w:color w:val="000000"/>
                <w:sz w:val="22"/>
                <w:szCs w:val="22"/>
              </w:rPr>
              <w:t>487</w:t>
            </w:r>
          </w:p>
        </w:tc>
      </w:tr>
      <w:tr w:rsidR="00DA5A3D" w:rsidRPr="00DD1BF6" w14:paraId="31B6C6C5"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1738D65A" w14:textId="77777777" w:rsidR="00DA5A3D" w:rsidRPr="00DD1BF6" w:rsidRDefault="00DA5A3D" w:rsidP="00661017">
            <w:pPr>
              <w:rPr>
                <w:rFonts w:ascii="Segoe UI" w:hAnsi="Segoe UI" w:cs="Segoe UI"/>
                <w:color w:val="000000"/>
                <w:sz w:val="22"/>
                <w:szCs w:val="22"/>
              </w:rPr>
            </w:pPr>
            <w:r w:rsidRPr="00DD1BF6">
              <w:rPr>
                <w:rFonts w:ascii="Segoe UI" w:hAnsi="Segoe UI" w:cs="Segoe UI"/>
                <w:color w:val="000000"/>
                <w:sz w:val="22"/>
                <w:szCs w:val="22"/>
              </w:rPr>
              <w:t>Zateplení obvodového pláště</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tcBorders>
            <w:vAlign w:val="center"/>
          </w:tcPr>
          <w:p w14:paraId="7A83EA0C" w14:textId="1B4D354F" w:rsidR="00DA5A3D" w:rsidRPr="00DD1BF6" w:rsidRDefault="00D2377B" w:rsidP="00661017">
            <w:pPr>
              <w:rPr>
                <w:rFonts w:ascii="Segoe UI" w:hAnsi="Segoe UI" w:cs="Segoe UI"/>
                <w:color w:val="000000"/>
                <w:sz w:val="22"/>
                <w:szCs w:val="22"/>
              </w:rPr>
            </w:pPr>
            <w:r w:rsidRPr="00DD1BF6">
              <w:rPr>
                <w:rFonts w:ascii="Segoe UI" w:hAnsi="Segoe UI" w:cs="Segoe UI"/>
                <w:color w:val="000000"/>
                <w:sz w:val="22"/>
                <w:szCs w:val="22"/>
              </w:rPr>
              <w:t>905</w:t>
            </w:r>
          </w:p>
        </w:tc>
      </w:tr>
      <w:tr w:rsidR="000C68FC" w:rsidRPr="00DD1BF6" w14:paraId="1B19D396"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tcPr>
          <w:p w14:paraId="47CE65B9" w14:textId="79475F46" w:rsidR="000C68FC" w:rsidRPr="00DD1BF6" w:rsidRDefault="00184D25" w:rsidP="00661017">
            <w:pPr>
              <w:rPr>
                <w:rFonts w:ascii="Segoe UI" w:hAnsi="Segoe UI" w:cs="Segoe UI"/>
                <w:color w:val="000000"/>
                <w:sz w:val="22"/>
                <w:szCs w:val="22"/>
              </w:rPr>
            </w:pPr>
            <w:r w:rsidRPr="00DD1BF6">
              <w:rPr>
                <w:rFonts w:ascii="Segoe UI" w:hAnsi="Segoe UI" w:cs="Segoe UI"/>
                <w:color w:val="000000"/>
                <w:sz w:val="22"/>
                <w:szCs w:val="22"/>
              </w:rPr>
              <w:t>Zadní vchodové dveře</w:t>
            </w:r>
            <w:r w:rsidR="00311474" w:rsidRPr="00DD1BF6">
              <w:rPr>
                <w:rFonts w:ascii="Segoe UI" w:hAnsi="Segoe UI" w:cs="Segoe UI"/>
                <w:color w:val="000000"/>
                <w:sz w:val="22"/>
                <w:szCs w:val="22"/>
              </w:rPr>
              <w:t xml:space="preserve"> (odolné hliníkové)</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tcBorders>
            <w:vAlign w:val="center"/>
          </w:tcPr>
          <w:p w14:paraId="54214325" w14:textId="45E156AA" w:rsidR="000C68FC" w:rsidRPr="00DD1BF6" w:rsidRDefault="007857F3" w:rsidP="00661017">
            <w:pPr>
              <w:rPr>
                <w:rFonts w:ascii="Segoe UI" w:hAnsi="Segoe UI" w:cs="Segoe UI"/>
                <w:color w:val="000000"/>
                <w:sz w:val="22"/>
                <w:szCs w:val="22"/>
              </w:rPr>
            </w:pPr>
            <w:r w:rsidRPr="00DD1BF6">
              <w:rPr>
                <w:rFonts w:ascii="Segoe UI" w:hAnsi="Segoe UI" w:cs="Segoe UI"/>
                <w:color w:val="000000"/>
                <w:sz w:val="22"/>
                <w:szCs w:val="22"/>
              </w:rPr>
              <w:t>5,65</w:t>
            </w:r>
          </w:p>
        </w:tc>
      </w:tr>
    </w:tbl>
    <w:p w14:paraId="4DFBDE79" w14:textId="7E7856FD" w:rsidR="00DA5A3D" w:rsidRDefault="00DA5A3D" w:rsidP="00EA2685">
      <w:pPr>
        <w:pStyle w:val="Odstavecseseznamem"/>
        <w:suppressAutoHyphens w:val="0"/>
        <w:spacing w:before="0" w:after="160" w:line="259" w:lineRule="auto"/>
        <w:ind w:left="1068"/>
        <w:contextualSpacing/>
        <w:rPr>
          <w:rFonts w:ascii="Segoe UI" w:hAnsi="Segoe UI" w:cs="Segoe UI"/>
          <w:b/>
          <w:bCs/>
        </w:rPr>
      </w:pPr>
      <w:r w:rsidRPr="00DD1BF6">
        <w:rPr>
          <w:rFonts w:ascii="Segoe UI" w:hAnsi="Segoe UI" w:cs="Segoe UI"/>
          <w:b/>
          <w:bCs/>
        </w:rPr>
        <w:t>Objekt č. 8 NOP, DIOP, OKBH</w:t>
      </w:r>
    </w:p>
    <w:p w14:paraId="420E3989" w14:textId="77777777" w:rsidR="00661017" w:rsidRPr="00DD1BF6" w:rsidRDefault="00661017" w:rsidP="00EA2685">
      <w:pPr>
        <w:pStyle w:val="Odstavecseseznamem"/>
        <w:suppressAutoHyphens w:val="0"/>
        <w:spacing w:before="0" w:after="160" w:line="259" w:lineRule="auto"/>
        <w:ind w:left="1068"/>
        <w:contextualSpacing/>
        <w:rPr>
          <w:rFonts w:ascii="Segoe UI" w:hAnsi="Segoe UI" w:cs="Segoe UI"/>
          <w:b/>
          <w:bCs/>
        </w:rPr>
      </w:pPr>
    </w:p>
    <w:p w14:paraId="5292A445"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5EB4BC83"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56B0D870"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596C1B46"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235F3D6C"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17C42EC8"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5C435A43"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1EEAB19B"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2CAC450D"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67E1D0F9"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5D1AC4B6" w14:textId="51E26824" w:rsidR="00D2377B" w:rsidRPr="00DD1BF6" w:rsidRDefault="00D2377B" w:rsidP="00EA2685">
      <w:pPr>
        <w:spacing w:before="0" w:after="0"/>
        <w:rPr>
          <w:rFonts w:ascii="Segoe UI" w:eastAsia="Calibri" w:hAnsi="Segoe UI" w:cs="Segoe UI"/>
          <w:b/>
          <w:bCs/>
          <w:sz w:val="22"/>
          <w:szCs w:val="22"/>
          <w:lang w:eastAsia="ar-SA"/>
        </w:rPr>
      </w:pPr>
      <w:r w:rsidRPr="00DD1BF6">
        <w:rPr>
          <w:rFonts w:ascii="Segoe UI" w:hAnsi="Segoe UI" w:cs="Segoe UI"/>
          <w:b/>
          <w:bCs/>
        </w:rPr>
        <w:br w:type="page"/>
      </w:r>
    </w:p>
    <w:p w14:paraId="4AF77B71"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4E8874BD" w14:textId="0EC134E5" w:rsidR="00661017" w:rsidRPr="00DD1BF6" w:rsidRDefault="00DA5A3D" w:rsidP="00EA2685">
      <w:pPr>
        <w:pStyle w:val="Odstavecseseznamem"/>
        <w:suppressAutoHyphens w:val="0"/>
        <w:spacing w:before="0" w:after="160" w:line="259" w:lineRule="auto"/>
        <w:ind w:left="1068"/>
        <w:contextualSpacing/>
        <w:rPr>
          <w:rFonts w:ascii="Segoe UI" w:hAnsi="Segoe UI" w:cs="Segoe UI"/>
          <w:b/>
          <w:bCs/>
        </w:rPr>
      </w:pPr>
      <w:r w:rsidRPr="00DD1BF6">
        <w:rPr>
          <w:rFonts w:ascii="Segoe UI" w:hAnsi="Segoe UI" w:cs="Segoe UI"/>
          <w:b/>
          <w:bCs/>
        </w:rPr>
        <w:t>Objekt č. 10 Nukleární medicína</w:t>
      </w:r>
    </w:p>
    <w:p w14:paraId="1C95599C"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tbl>
      <w:tblPr>
        <w:tblpPr w:leftFromText="141" w:rightFromText="141" w:vertAnchor="text" w:horzAnchor="page" w:tblpX="2505" w:tblpY="-44"/>
        <w:tblW w:w="4820" w:type="dxa"/>
        <w:tblCellMar>
          <w:left w:w="70" w:type="dxa"/>
          <w:right w:w="70" w:type="dxa"/>
        </w:tblCellMar>
        <w:tblLook w:val="04A0" w:firstRow="1" w:lastRow="0" w:firstColumn="1" w:lastColumn="0" w:noHBand="0" w:noVBand="1"/>
      </w:tblPr>
      <w:tblGrid>
        <w:gridCol w:w="3119"/>
        <w:gridCol w:w="1701"/>
      </w:tblGrid>
      <w:tr w:rsidR="00661017" w:rsidRPr="00DD1BF6" w14:paraId="0350160F" w14:textId="77777777" w:rsidTr="00661017">
        <w:trPr>
          <w:trHeight w:val="580"/>
          <w:tblHeader/>
        </w:trPr>
        <w:tc>
          <w:tcPr>
            <w:tcW w:w="3119" w:type="dxa"/>
            <w:vMerge w:val="restart"/>
            <w:tcBorders>
              <w:right w:val="single" w:sz="4" w:space="0" w:color="FFFFFF" w:themeColor="background1"/>
            </w:tcBorders>
            <w:shd w:val="clear" w:color="000000" w:fill="C5E171"/>
            <w:vAlign w:val="center"/>
            <w:hideMark/>
          </w:tcPr>
          <w:p w14:paraId="2C140719" w14:textId="77777777" w:rsidR="00661017" w:rsidRPr="00DD1BF6" w:rsidRDefault="00661017" w:rsidP="00661017">
            <w:pPr>
              <w:rPr>
                <w:rFonts w:ascii="Segoe UI" w:hAnsi="Segoe UI" w:cs="Segoe UI"/>
                <w:b/>
                <w:bCs/>
                <w:color w:val="000000"/>
                <w:sz w:val="22"/>
                <w:szCs w:val="22"/>
              </w:rPr>
            </w:pPr>
            <w:r w:rsidRPr="00DD1BF6">
              <w:rPr>
                <w:rFonts w:ascii="Segoe UI" w:hAnsi="Segoe UI" w:cs="Segoe UI"/>
                <w:b/>
                <w:bCs/>
                <w:color w:val="000000"/>
                <w:sz w:val="22"/>
                <w:szCs w:val="22"/>
              </w:rPr>
              <w:t>Objekt č. 10</w:t>
            </w:r>
            <w:r w:rsidRPr="00DD1BF6">
              <w:rPr>
                <w:rFonts w:ascii="Segoe UI" w:hAnsi="Segoe UI" w:cs="Segoe UI"/>
                <w:b/>
                <w:bCs/>
                <w:color w:val="000000"/>
                <w:sz w:val="22"/>
                <w:szCs w:val="22"/>
              </w:rPr>
              <w:br/>
            </w:r>
            <w:r w:rsidRPr="00DD1BF6">
              <w:rPr>
                <w:rFonts w:ascii="Segoe UI" w:hAnsi="Segoe UI" w:cs="Segoe UI"/>
                <w:b/>
                <w:bCs/>
                <w:sz w:val="22"/>
                <w:szCs w:val="22"/>
              </w:rPr>
              <w:t xml:space="preserve"> Nukleární medicína</w:t>
            </w:r>
          </w:p>
        </w:tc>
        <w:tc>
          <w:tcPr>
            <w:tcW w:w="1701" w:type="dxa"/>
            <w:tcBorders>
              <w:left w:val="single" w:sz="4" w:space="0" w:color="FFFFFF" w:themeColor="background1"/>
              <w:bottom w:val="single" w:sz="4" w:space="0" w:color="FFFFFF" w:themeColor="background1"/>
            </w:tcBorders>
            <w:shd w:val="clear" w:color="000000" w:fill="C5E171"/>
            <w:vAlign w:val="center"/>
          </w:tcPr>
          <w:p w14:paraId="17611ADC" w14:textId="77777777" w:rsidR="00661017" w:rsidRPr="00DD1BF6" w:rsidRDefault="00661017" w:rsidP="00661017">
            <w:pPr>
              <w:rPr>
                <w:rFonts w:ascii="Segoe UI" w:hAnsi="Segoe UI" w:cs="Segoe UI"/>
                <w:b/>
                <w:bCs/>
                <w:color w:val="000000"/>
                <w:sz w:val="22"/>
                <w:szCs w:val="22"/>
              </w:rPr>
            </w:pPr>
            <w:r w:rsidRPr="00DD1BF6">
              <w:rPr>
                <w:rFonts w:ascii="Segoe UI" w:hAnsi="Segoe UI" w:cs="Segoe UI"/>
                <w:b/>
                <w:bCs/>
                <w:color w:val="000000"/>
                <w:sz w:val="22"/>
                <w:szCs w:val="22"/>
              </w:rPr>
              <w:t>Plocha konstrukce</w:t>
            </w:r>
          </w:p>
        </w:tc>
      </w:tr>
      <w:tr w:rsidR="00661017" w:rsidRPr="00DD1BF6" w14:paraId="3D90E1BA" w14:textId="77777777" w:rsidTr="00661017">
        <w:trPr>
          <w:trHeight w:val="259"/>
          <w:tblHeader/>
        </w:trPr>
        <w:tc>
          <w:tcPr>
            <w:tcW w:w="3119" w:type="dxa"/>
            <w:vMerge/>
            <w:tcBorders>
              <w:bottom w:val="single" w:sz="4" w:space="0" w:color="FFFFFF" w:themeColor="background1"/>
              <w:right w:val="single" w:sz="4" w:space="0" w:color="FFFFFF" w:themeColor="background1"/>
            </w:tcBorders>
            <w:shd w:val="clear" w:color="000000" w:fill="C5E171"/>
            <w:vAlign w:val="center"/>
          </w:tcPr>
          <w:p w14:paraId="326AF067" w14:textId="77777777" w:rsidR="00661017" w:rsidRPr="00DD1BF6" w:rsidRDefault="00661017" w:rsidP="00661017">
            <w:pPr>
              <w:rPr>
                <w:rFonts w:ascii="Segoe UI" w:hAnsi="Segoe UI" w:cs="Segoe UI"/>
                <w:b/>
                <w:bCs/>
                <w:color w:val="000000"/>
                <w:sz w:val="22"/>
                <w:szCs w:val="22"/>
              </w:rPr>
            </w:pPr>
          </w:p>
        </w:tc>
        <w:tc>
          <w:tcPr>
            <w:tcW w:w="1701" w:type="dxa"/>
            <w:tcBorders>
              <w:top w:val="single" w:sz="4" w:space="0" w:color="FFFFFF" w:themeColor="background1"/>
              <w:left w:val="single" w:sz="4" w:space="0" w:color="FFFFFF" w:themeColor="background1"/>
            </w:tcBorders>
            <w:shd w:val="clear" w:color="auto" w:fill="E2EFDA"/>
            <w:vAlign w:val="center"/>
          </w:tcPr>
          <w:p w14:paraId="4B9566AD" w14:textId="77777777" w:rsidR="00661017" w:rsidRPr="00DD1BF6" w:rsidRDefault="00661017" w:rsidP="00661017">
            <w:pPr>
              <w:rPr>
                <w:rFonts w:ascii="Segoe UI" w:hAnsi="Segoe UI" w:cs="Segoe UI"/>
                <w:b/>
                <w:bCs/>
                <w:color w:val="000000"/>
                <w:sz w:val="22"/>
                <w:szCs w:val="22"/>
                <w:vertAlign w:val="superscript"/>
              </w:rPr>
            </w:pPr>
            <w:r w:rsidRPr="00DD1BF6">
              <w:rPr>
                <w:rFonts w:ascii="Segoe UI" w:hAnsi="Segoe UI" w:cs="Segoe UI"/>
                <w:b/>
                <w:bCs/>
                <w:color w:val="000000"/>
                <w:sz w:val="22"/>
                <w:szCs w:val="22"/>
              </w:rPr>
              <w:t>m</w:t>
            </w:r>
            <w:r w:rsidRPr="00DD1BF6">
              <w:rPr>
                <w:rFonts w:ascii="Segoe UI" w:hAnsi="Segoe UI" w:cs="Segoe UI"/>
                <w:b/>
                <w:bCs/>
                <w:color w:val="000000"/>
                <w:sz w:val="22"/>
                <w:szCs w:val="22"/>
                <w:vertAlign w:val="superscript"/>
              </w:rPr>
              <w:t>2</w:t>
            </w:r>
          </w:p>
        </w:tc>
      </w:tr>
      <w:tr w:rsidR="00661017" w:rsidRPr="00DD1BF6" w14:paraId="7B196664"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7A305F1A" w14:textId="77777777" w:rsidR="00661017" w:rsidRPr="00DD1BF6" w:rsidRDefault="00661017" w:rsidP="00661017">
            <w:pPr>
              <w:rPr>
                <w:rFonts w:ascii="Segoe UI" w:hAnsi="Segoe UI" w:cs="Segoe UI"/>
                <w:color w:val="000000"/>
                <w:sz w:val="22"/>
                <w:szCs w:val="22"/>
              </w:rPr>
            </w:pPr>
            <w:r w:rsidRPr="00DD1BF6">
              <w:rPr>
                <w:rFonts w:ascii="Segoe UI" w:hAnsi="Segoe UI" w:cs="Segoe UI"/>
                <w:color w:val="000000"/>
                <w:sz w:val="22"/>
                <w:szCs w:val="22"/>
              </w:rPr>
              <w:t>Zateplení stropu na půdu</w:t>
            </w:r>
          </w:p>
        </w:tc>
        <w:tc>
          <w:tcPr>
            <w:tcW w:w="1701" w:type="dxa"/>
            <w:tcBorders>
              <w:left w:val="single" w:sz="4" w:space="0" w:color="D9D9D9" w:themeColor="background1" w:themeShade="D9"/>
              <w:bottom w:val="single" w:sz="4" w:space="0" w:color="D9D9D9" w:themeColor="background1" w:themeShade="D9"/>
            </w:tcBorders>
            <w:vAlign w:val="center"/>
          </w:tcPr>
          <w:p w14:paraId="2CBD740A" w14:textId="77777777" w:rsidR="00661017" w:rsidRPr="00DD1BF6" w:rsidRDefault="00661017" w:rsidP="00661017">
            <w:pPr>
              <w:rPr>
                <w:rFonts w:ascii="Segoe UI" w:hAnsi="Segoe UI" w:cs="Segoe UI"/>
                <w:color w:val="000000"/>
                <w:sz w:val="22"/>
                <w:szCs w:val="22"/>
              </w:rPr>
            </w:pPr>
            <w:r w:rsidRPr="00DD1BF6">
              <w:rPr>
                <w:rFonts w:ascii="Segoe UI" w:hAnsi="Segoe UI" w:cs="Segoe UI"/>
                <w:color w:val="000000"/>
                <w:sz w:val="22"/>
                <w:szCs w:val="22"/>
              </w:rPr>
              <w:t>273</w:t>
            </w:r>
          </w:p>
        </w:tc>
      </w:tr>
      <w:tr w:rsidR="00661017" w:rsidRPr="00DD1BF6" w14:paraId="46A37841"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187A0477" w14:textId="77777777" w:rsidR="00661017" w:rsidRPr="00DD1BF6" w:rsidRDefault="00661017" w:rsidP="00661017">
            <w:pPr>
              <w:rPr>
                <w:rFonts w:ascii="Segoe UI" w:hAnsi="Segoe UI" w:cs="Segoe UI"/>
                <w:color w:val="000000"/>
                <w:sz w:val="22"/>
                <w:szCs w:val="22"/>
              </w:rPr>
            </w:pPr>
            <w:r w:rsidRPr="00DD1BF6">
              <w:rPr>
                <w:rFonts w:ascii="Segoe UI" w:hAnsi="Segoe UI" w:cs="Segoe UI"/>
                <w:color w:val="000000"/>
                <w:sz w:val="22"/>
                <w:szCs w:val="22"/>
              </w:rPr>
              <w:t>Zateplení obvodového pláště</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tcBorders>
            <w:vAlign w:val="center"/>
          </w:tcPr>
          <w:p w14:paraId="1C09FFB5" w14:textId="77777777" w:rsidR="00661017" w:rsidRPr="00DD1BF6" w:rsidRDefault="00661017" w:rsidP="00661017">
            <w:pPr>
              <w:rPr>
                <w:rFonts w:ascii="Segoe UI" w:hAnsi="Segoe UI" w:cs="Segoe UI"/>
                <w:color w:val="000000"/>
                <w:sz w:val="22"/>
                <w:szCs w:val="22"/>
              </w:rPr>
            </w:pPr>
            <w:r w:rsidRPr="00DD1BF6">
              <w:rPr>
                <w:rFonts w:ascii="Segoe UI" w:hAnsi="Segoe UI" w:cs="Segoe UI"/>
                <w:color w:val="000000"/>
                <w:sz w:val="22"/>
                <w:szCs w:val="22"/>
              </w:rPr>
              <w:t>449</w:t>
            </w:r>
          </w:p>
        </w:tc>
      </w:tr>
      <w:tr w:rsidR="00661017" w:rsidRPr="00DD1BF6" w14:paraId="7B6A1839"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0849239E" w14:textId="77777777" w:rsidR="00661017" w:rsidRPr="00DD1BF6" w:rsidRDefault="00661017" w:rsidP="00661017">
            <w:pPr>
              <w:rPr>
                <w:rFonts w:ascii="Segoe UI" w:hAnsi="Segoe UI" w:cs="Segoe UI"/>
                <w:color w:val="000000"/>
                <w:sz w:val="22"/>
                <w:szCs w:val="22"/>
              </w:rPr>
            </w:pPr>
            <w:r w:rsidRPr="00DD1BF6">
              <w:rPr>
                <w:rFonts w:ascii="Segoe UI" w:hAnsi="Segoe UI" w:cs="Segoe UI"/>
                <w:color w:val="000000"/>
                <w:sz w:val="22"/>
                <w:szCs w:val="22"/>
              </w:rPr>
              <w:t>Výměna oken</w:t>
            </w:r>
          </w:p>
        </w:tc>
        <w:tc>
          <w:tcPr>
            <w:tcW w:w="1701" w:type="dxa"/>
            <w:tcBorders>
              <w:top w:val="single" w:sz="4" w:space="0" w:color="D9D9D9" w:themeColor="background1" w:themeShade="D9"/>
              <w:left w:val="single" w:sz="4" w:space="0" w:color="D9D9D9" w:themeColor="background1" w:themeShade="D9"/>
              <w:bottom w:val="single" w:sz="4" w:space="0" w:color="D6E3BC" w:themeColor="accent3" w:themeTint="66"/>
            </w:tcBorders>
            <w:vAlign w:val="center"/>
          </w:tcPr>
          <w:p w14:paraId="78E81B3E" w14:textId="77777777" w:rsidR="00661017" w:rsidRPr="00DD1BF6" w:rsidRDefault="00661017" w:rsidP="00661017">
            <w:pPr>
              <w:rPr>
                <w:rFonts w:ascii="Segoe UI" w:hAnsi="Segoe UI" w:cs="Segoe UI"/>
                <w:color w:val="000000"/>
                <w:sz w:val="22"/>
                <w:szCs w:val="22"/>
              </w:rPr>
            </w:pPr>
            <w:r w:rsidRPr="00DD1BF6">
              <w:rPr>
                <w:rFonts w:ascii="Segoe UI" w:hAnsi="Segoe UI" w:cs="Segoe UI"/>
                <w:color w:val="000000"/>
                <w:sz w:val="22"/>
                <w:szCs w:val="22"/>
              </w:rPr>
              <w:t>27</w:t>
            </w:r>
          </w:p>
        </w:tc>
      </w:tr>
      <w:tr w:rsidR="00661017" w:rsidRPr="00DD1BF6" w14:paraId="3BFA11F1"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303048E8" w14:textId="77777777" w:rsidR="00661017" w:rsidRPr="00DD1BF6" w:rsidRDefault="00661017" w:rsidP="00661017">
            <w:pPr>
              <w:rPr>
                <w:rFonts w:ascii="Segoe UI" w:hAnsi="Segoe UI" w:cs="Segoe UI"/>
                <w:color w:val="000000"/>
                <w:sz w:val="22"/>
                <w:szCs w:val="22"/>
              </w:rPr>
            </w:pPr>
            <w:r w:rsidRPr="00DD1BF6">
              <w:rPr>
                <w:rFonts w:ascii="Segoe UI" w:hAnsi="Segoe UI" w:cs="Segoe UI"/>
                <w:color w:val="000000"/>
                <w:sz w:val="22"/>
                <w:szCs w:val="22"/>
              </w:rPr>
              <w:t>Výměna dveří</w:t>
            </w:r>
          </w:p>
        </w:tc>
        <w:tc>
          <w:tcPr>
            <w:tcW w:w="1701" w:type="dxa"/>
            <w:tcBorders>
              <w:top w:val="single" w:sz="4" w:space="0" w:color="D6E3BC" w:themeColor="accent3" w:themeTint="66"/>
              <w:left w:val="single" w:sz="4" w:space="0" w:color="D6E3BC" w:themeColor="accent3" w:themeTint="66"/>
              <w:bottom w:val="single" w:sz="4" w:space="0" w:color="D6E3BC" w:themeColor="accent3" w:themeTint="66"/>
            </w:tcBorders>
            <w:vAlign w:val="center"/>
          </w:tcPr>
          <w:p w14:paraId="4769AC0C" w14:textId="77777777" w:rsidR="00661017" w:rsidRPr="00DD1BF6" w:rsidRDefault="00661017" w:rsidP="00661017">
            <w:pPr>
              <w:rPr>
                <w:rFonts w:ascii="Segoe UI" w:hAnsi="Segoe UI" w:cs="Segoe UI"/>
                <w:color w:val="000000"/>
                <w:sz w:val="22"/>
                <w:szCs w:val="22"/>
              </w:rPr>
            </w:pPr>
            <w:r w:rsidRPr="00DD1BF6">
              <w:rPr>
                <w:rFonts w:ascii="Segoe UI" w:hAnsi="Segoe UI" w:cs="Segoe UI"/>
                <w:color w:val="000000"/>
                <w:sz w:val="22"/>
                <w:szCs w:val="22"/>
              </w:rPr>
              <w:t>7</w:t>
            </w:r>
          </w:p>
        </w:tc>
      </w:tr>
    </w:tbl>
    <w:p w14:paraId="6D208858"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00FA49B3"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593B4BDF"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272D1F4C"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3CB56B32"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64308735"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42CF36FD"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3ED6D787"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39169F7C"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5D531F3E"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0521F8BB"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68DC93AE"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tbl>
      <w:tblPr>
        <w:tblpPr w:leftFromText="141" w:rightFromText="141" w:vertAnchor="text" w:horzAnchor="page" w:tblpX="2480" w:tblpY="776"/>
        <w:tblW w:w="4820" w:type="dxa"/>
        <w:tblCellMar>
          <w:left w:w="70" w:type="dxa"/>
          <w:right w:w="70" w:type="dxa"/>
        </w:tblCellMar>
        <w:tblLook w:val="04A0" w:firstRow="1" w:lastRow="0" w:firstColumn="1" w:lastColumn="0" w:noHBand="0" w:noVBand="1"/>
      </w:tblPr>
      <w:tblGrid>
        <w:gridCol w:w="3119"/>
        <w:gridCol w:w="1701"/>
      </w:tblGrid>
      <w:tr w:rsidR="00DA5A3D" w:rsidRPr="00DD1BF6" w14:paraId="0661DE90" w14:textId="77777777" w:rsidTr="00661017">
        <w:trPr>
          <w:trHeight w:val="580"/>
          <w:tblHeader/>
        </w:trPr>
        <w:tc>
          <w:tcPr>
            <w:tcW w:w="3119" w:type="dxa"/>
            <w:vMerge w:val="restart"/>
            <w:tcBorders>
              <w:right w:val="single" w:sz="4" w:space="0" w:color="FFFFFF" w:themeColor="background1"/>
            </w:tcBorders>
            <w:shd w:val="clear" w:color="000000" w:fill="C5E171"/>
            <w:vAlign w:val="center"/>
            <w:hideMark/>
          </w:tcPr>
          <w:p w14:paraId="7C899EF1" w14:textId="529E6181" w:rsidR="00DA5A3D" w:rsidRPr="00DD1BF6" w:rsidRDefault="00DA5A3D" w:rsidP="00661017">
            <w:pPr>
              <w:rPr>
                <w:rFonts w:ascii="Segoe UI" w:hAnsi="Segoe UI" w:cs="Segoe UI"/>
                <w:b/>
                <w:bCs/>
                <w:color w:val="000000"/>
                <w:sz w:val="22"/>
                <w:szCs w:val="22"/>
              </w:rPr>
            </w:pPr>
            <w:r w:rsidRPr="00DD1BF6">
              <w:rPr>
                <w:rFonts w:ascii="Segoe UI" w:hAnsi="Segoe UI" w:cs="Segoe UI"/>
                <w:b/>
                <w:bCs/>
                <w:color w:val="000000"/>
                <w:sz w:val="22"/>
                <w:szCs w:val="22"/>
              </w:rPr>
              <w:t xml:space="preserve">Objekt č. </w:t>
            </w:r>
            <w:r w:rsidR="00D2377B" w:rsidRPr="00DD1BF6">
              <w:rPr>
                <w:rFonts w:ascii="Segoe UI" w:hAnsi="Segoe UI" w:cs="Segoe UI"/>
                <w:b/>
                <w:bCs/>
                <w:color w:val="000000"/>
                <w:sz w:val="22"/>
                <w:szCs w:val="22"/>
              </w:rPr>
              <w:t>13</w:t>
            </w:r>
            <w:r w:rsidRPr="00DD1BF6">
              <w:rPr>
                <w:rFonts w:ascii="Segoe UI" w:hAnsi="Segoe UI" w:cs="Segoe UI"/>
                <w:b/>
                <w:bCs/>
                <w:color w:val="000000"/>
                <w:sz w:val="22"/>
                <w:szCs w:val="22"/>
              </w:rPr>
              <w:t xml:space="preserve"> </w:t>
            </w:r>
            <w:r w:rsidRPr="00DD1BF6">
              <w:rPr>
                <w:rFonts w:ascii="Segoe UI" w:hAnsi="Segoe UI" w:cs="Segoe UI"/>
                <w:b/>
                <w:bCs/>
                <w:color w:val="000000"/>
                <w:sz w:val="22"/>
                <w:szCs w:val="22"/>
              </w:rPr>
              <w:br/>
            </w:r>
            <w:r w:rsidR="00D2377B" w:rsidRPr="00DD1BF6">
              <w:rPr>
                <w:rFonts w:ascii="Segoe UI" w:hAnsi="Segoe UI" w:cs="Segoe UI"/>
                <w:b/>
                <w:bCs/>
                <w:color w:val="000000"/>
                <w:sz w:val="22"/>
                <w:szCs w:val="22"/>
              </w:rPr>
              <w:t>Patologicko-anatomické oddělení</w:t>
            </w:r>
          </w:p>
        </w:tc>
        <w:tc>
          <w:tcPr>
            <w:tcW w:w="1701" w:type="dxa"/>
            <w:tcBorders>
              <w:left w:val="single" w:sz="4" w:space="0" w:color="FFFFFF" w:themeColor="background1"/>
              <w:bottom w:val="single" w:sz="4" w:space="0" w:color="FFFFFF" w:themeColor="background1"/>
            </w:tcBorders>
            <w:shd w:val="clear" w:color="000000" w:fill="C5E171"/>
            <w:vAlign w:val="center"/>
          </w:tcPr>
          <w:p w14:paraId="46A36B8D" w14:textId="77777777" w:rsidR="00DA5A3D" w:rsidRPr="00DD1BF6" w:rsidRDefault="00DA5A3D" w:rsidP="00661017">
            <w:pPr>
              <w:rPr>
                <w:rFonts w:ascii="Segoe UI" w:hAnsi="Segoe UI" w:cs="Segoe UI"/>
                <w:b/>
                <w:bCs/>
                <w:color w:val="000000"/>
                <w:sz w:val="22"/>
                <w:szCs w:val="22"/>
              </w:rPr>
            </w:pPr>
            <w:r w:rsidRPr="00DD1BF6">
              <w:rPr>
                <w:rFonts w:ascii="Segoe UI" w:hAnsi="Segoe UI" w:cs="Segoe UI"/>
                <w:b/>
                <w:bCs/>
                <w:color w:val="000000"/>
                <w:sz w:val="22"/>
                <w:szCs w:val="22"/>
              </w:rPr>
              <w:t>Plocha konstrukce</w:t>
            </w:r>
          </w:p>
        </w:tc>
      </w:tr>
      <w:tr w:rsidR="00DA5A3D" w:rsidRPr="00DD1BF6" w14:paraId="2985CA28" w14:textId="77777777" w:rsidTr="00661017">
        <w:trPr>
          <w:trHeight w:val="259"/>
          <w:tblHeader/>
        </w:trPr>
        <w:tc>
          <w:tcPr>
            <w:tcW w:w="3119" w:type="dxa"/>
            <w:vMerge/>
            <w:tcBorders>
              <w:bottom w:val="single" w:sz="4" w:space="0" w:color="FFFFFF" w:themeColor="background1"/>
              <w:right w:val="single" w:sz="4" w:space="0" w:color="FFFFFF" w:themeColor="background1"/>
            </w:tcBorders>
            <w:shd w:val="clear" w:color="000000" w:fill="C5E171"/>
            <w:vAlign w:val="center"/>
          </w:tcPr>
          <w:p w14:paraId="73A3E1B9" w14:textId="77777777" w:rsidR="00DA5A3D" w:rsidRPr="00DD1BF6" w:rsidRDefault="00DA5A3D" w:rsidP="00661017">
            <w:pPr>
              <w:rPr>
                <w:rFonts w:ascii="Segoe UI" w:hAnsi="Segoe UI" w:cs="Segoe UI"/>
                <w:b/>
                <w:bCs/>
                <w:color w:val="000000"/>
                <w:sz w:val="22"/>
                <w:szCs w:val="22"/>
              </w:rPr>
            </w:pPr>
          </w:p>
        </w:tc>
        <w:tc>
          <w:tcPr>
            <w:tcW w:w="1701" w:type="dxa"/>
            <w:tcBorders>
              <w:top w:val="single" w:sz="4" w:space="0" w:color="FFFFFF" w:themeColor="background1"/>
              <w:left w:val="single" w:sz="4" w:space="0" w:color="FFFFFF" w:themeColor="background1"/>
            </w:tcBorders>
            <w:shd w:val="clear" w:color="auto" w:fill="E2EFDA"/>
            <w:vAlign w:val="center"/>
          </w:tcPr>
          <w:p w14:paraId="711764E0" w14:textId="77777777" w:rsidR="00DA5A3D" w:rsidRPr="00DD1BF6" w:rsidRDefault="00DA5A3D" w:rsidP="00661017">
            <w:pPr>
              <w:rPr>
                <w:rFonts w:ascii="Segoe UI" w:hAnsi="Segoe UI" w:cs="Segoe UI"/>
                <w:b/>
                <w:bCs/>
                <w:color w:val="000000"/>
                <w:sz w:val="22"/>
                <w:szCs w:val="22"/>
                <w:vertAlign w:val="superscript"/>
              </w:rPr>
            </w:pPr>
            <w:r w:rsidRPr="00DD1BF6">
              <w:rPr>
                <w:rFonts w:ascii="Segoe UI" w:hAnsi="Segoe UI" w:cs="Segoe UI"/>
                <w:b/>
                <w:bCs/>
                <w:color w:val="000000"/>
                <w:sz w:val="22"/>
                <w:szCs w:val="22"/>
              </w:rPr>
              <w:t>m</w:t>
            </w:r>
            <w:r w:rsidRPr="00DD1BF6">
              <w:rPr>
                <w:rFonts w:ascii="Segoe UI" w:hAnsi="Segoe UI" w:cs="Segoe UI"/>
                <w:b/>
                <w:bCs/>
                <w:color w:val="000000"/>
                <w:sz w:val="22"/>
                <w:szCs w:val="22"/>
                <w:vertAlign w:val="superscript"/>
              </w:rPr>
              <w:t>2</w:t>
            </w:r>
          </w:p>
        </w:tc>
      </w:tr>
      <w:tr w:rsidR="00D2377B" w:rsidRPr="00DD1BF6" w14:paraId="214E172C"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0CA91FD9" w14:textId="376FB088" w:rsidR="00D2377B" w:rsidRPr="00DD1BF6" w:rsidRDefault="00D2377B" w:rsidP="00661017">
            <w:pPr>
              <w:rPr>
                <w:rFonts w:ascii="Segoe UI" w:hAnsi="Segoe UI" w:cs="Segoe UI"/>
                <w:color w:val="000000"/>
                <w:sz w:val="22"/>
                <w:szCs w:val="22"/>
              </w:rPr>
            </w:pPr>
            <w:r w:rsidRPr="00DD1BF6">
              <w:rPr>
                <w:rFonts w:ascii="Segoe UI" w:hAnsi="Segoe UI" w:cs="Segoe UI"/>
                <w:color w:val="000000"/>
                <w:sz w:val="22"/>
                <w:szCs w:val="22"/>
              </w:rPr>
              <w:t>Zateplení stropu na půdu</w:t>
            </w:r>
          </w:p>
        </w:tc>
        <w:tc>
          <w:tcPr>
            <w:tcW w:w="1701" w:type="dxa"/>
            <w:tcBorders>
              <w:left w:val="single" w:sz="4" w:space="0" w:color="D9D9D9" w:themeColor="background1" w:themeShade="D9"/>
              <w:bottom w:val="single" w:sz="4" w:space="0" w:color="D9D9D9" w:themeColor="background1" w:themeShade="D9"/>
            </w:tcBorders>
            <w:vAlign w:val="center"/>
          </w:tcPr>
          <w:p w14:paraId="4F378DF7" w14:textId="2CA5FB07" w:rsidR="00D2377B" w:rsidRPr="00DD1BF6" w:rsidRDefault="00D2377B" w:rsidP="00661017">
            <w:pPr>
              <w:rPr>
                <w:rFonts w:ascii="Segoe UI" w:hAnsi="Segoe UI" w:cs="Segoe UI"/>
                <w:color w:val="000000"/>
                <w:sz w:val="22"/>
                <w:szCs w:val="22"/>
              </w:rPr>
            </w:pPr>
            <w:r w:rsidRPr="00DD1BF6">
              <w:rPr>
                <w:rFonts w:ascii="Segoe UI" w:hAnsi="Segoe UI" w:cs="Segoe UI"/>
                <w:color w:val="000000"/>
                <w:sz w:val="22"/>
                <w:szCs w:val="22"/>
              </w:rPr>
              <w:t>180</w:t>
            </w:r>
          </w:p>
        </w:tc>
      </w:tr>
      <w:tr w:rsidR="00DA5A3D" w:rsidRPr="00DD1BF6" w14:paraId="0B0E3E14"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4BDBAFAD" w14:textId="77777777" w:rsidR="00DA5A3D" w:rsidRPr="00DD1BF6" w:rsidRDefault="00DA5A3D" w:rsidP="00661017">
            <w:pPr>
              <w:rPr>
                <w:rFonts w:ascii="Segoe UI" w:hAnsi="Segoe UI" w:cs="Segoe UI"/>
                <w:color w:val="000000"/>
                <w:sz w:val="22"/>
                <w:szCs w:val="22"/>
              </w:rPr>
            </w:pPr>
            <w:r w:rsidRPr="00DD1BF6">
              <w:rPr>
                <w:rFonts w:ascii="Segoe UI" w:hAnsi="Segoe UI" w:cs="Segoe UI"/>
                <w:color w:val="000000"/>
                <w:sz w:val="22"/>
                <w:szCs w:val="22"/>
              </w:rPr>
              <w:t>Zateplení obvodového pláště</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tcBorders>
            <w:vAlign w:val="center"/>
          </w:tcPr>
          <w:p w14:paraId="45EF5EA2" w14:textId="24276548" w:rsidR="00DA5A3D" w:rsidRPr="00DD1BF6" w:rsidRDefault="00D2377B" w:rsidP="00661017">
            <w:pPr>
              <w:rPr>
                <w:rFonts w:ascii="Segoe UI" w:hAnsi="Segoe UI" w:cs="Segoe UI"/>
                <w:color w:val="000000"/>
                <w:sz w:val="22"/>
                <w:szCs w:val="22"/>
              </w:rPr>
            </w:pPr>
            <w:r w:rsidRPr="00DD1BF6">
              <w:rPr>
                <w:rFonts w:ascii="Segoe UI" w:hAnsi="Segoe UI" w:cs="Segoe UI"/>
                <w:color w:val="000000"/>
                <w:sz w:val="22"/>
                <w:szCs w:val="22"/>
              </w:rPr>
              <w:t>381</w:t>
            </w:r>
          </w:p>
        </w:tc>
      </w:tr>
      <w:tr w:rsidR="00DA5A3D" w:rsidRPr="00DD1BF6" w14:paraId="4949DDBD"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3C7034D8" w14:textId="77777777" w:rsidR="00DA5A3D" w:rsidRPr="00DD1BF6" w:rsidRDefault="00DA5A3D" w:rsidP="00661017">
            <w:pPr>
              <w:rPr>
                <w:rFonts w:ascii="Segoe UI" w:hAnsi="Segoe UI" w:cs="Segoe UI"/>
                <w:color w:val="000000"/>
                <w:sz w:val="22"/>
                <w:szCs w:val="22"/>
              </w:rPr>
            </w:pPr>
            <w:r w:rsidRPr="00DD1BF6">
              <w:rPr>
                <w:rFonts w:ascii="Segoe UI" w:hAnsi="Segoe UI" w:cs="Segoe UI"/>
                <w:color w:val="000000"/>
                <w:sz w:val="22"/>
                <w:szCs w:val="22"/>
              </w:rPr>
              <w:t>Výměna oken</w:t>
            </w:r>
          </w:p>
        </w:tc>
        <w:tc>
          <w:tcPr>
            <w:tcW w:w="1701" w:type="dxa"/>
            <w:tcBorders>
              <w:top w:val="single" w:sz="4" w:space="0" w:color="D9D9D9" w:themeColor="background1" w:themeShade="D9"/>
              <w:left w:val="single" w:sz="4" w:space="0" w:color="D9D9D9" w:themeColor="background1" w:themeShade="D9"/>
              <w:bottom w:val="single" w:sz="4" w:space="0" w:color="D6E3BC" w:themeColor="accent3" w:themeTint="66"/>
            </w:tcBorders>
            <w:vAlign w:val="center"/>
          </w:tcPr>
          <w:p w14:paraId="37A8296C" w14:textId="5B8534D2" w:rsidR="00DA5A3D" w:rsidRPr="00DD1BF6" w:rsidRDefault="00D2377B" w:rsidP="00661017">
            <w:pPr>
              <w:rPr>
                <w:rFonts w:ascii="Segoe UI" w:hAnsi="Segoe UI" w:cs="Segoe UI"/>
                <w:color w:val="000000"/>
                <w:sz w:val="22"/>
                <w:szCs w:val="22"/>
              </w:rPr>
            </w:pPr>
            <w:r w:rsidRPr="00DD1BF6">
              <w:rPr>
                <w:rFonts w:ascii="Segoe UI" w:hAnsi="Segoe UI" w:cs="Segoe UI"/>
                <w:color w:val="000000"/>
                <w:sz w:val="22"/>
                <w:szCs w:val="22"/>
              </w:rPr>
              <w:t>67</w:t>
            </w:r>
          </w:p>
        </w:tc>
      </w:tr>
      <w:tr w:rsidR="00DA5A3D" w:rsidRPr="00DD1BF6" w14:paraId="554A6DC4"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31CC7CC5" w14:textId="77777777" w:rsidR="00DA5A3D" w:rsidRPr="00DD1BF6" w:rsidRDefault="00DA5A3D" w:rsidP="00661017">
            <w:pPr>
              <w:rPr>
                <w:rFonts w:ascii="Segoe UI" w:hAnsi="Segoe UI" w:cs="Segoe UI"/>
                <w:color w:val="000000"/>
                <w:sz w:val="22"/>
                <w:szCs w:val="22"/>
              </w:rPr>
            </w:pPr>
            <w:r w:rsidRPr="00DD1BF6">
              <w:rPr>
                <w:rFonts w:ascii="Segoe UI" w:hAnsi="Segoe UI" w:cs="Segoe UI"/>
                <w:color w:val="000000"/>
                <w:sz w:val="22"/>
                <w:szCs w:val="22"/>
              </w:rPr>
              <w:t>Výměna dveří</w:t>
            </w:r>
          </w:p>
        </w:tc>
        <w:tc>
          <w:tcPr>
            <w:tcW w:w="1701" w:type="dxa"/>
            <w:tcBorders>
              <w:top w:val="single" w:sz="4" w:space="0" w:color="D6E3BC" w:themeColor="accent3" w:themeTint="66"/>
              <w:left w:val="single" w:sz="4" w:space="0" w:color="D6E3BC" w:themeColor="accent3" w:themeTint="66"/>
              <w:bottom w:val="single" w:sz="4" w:space="0" w:color="D6E3BC" w:themeColor="accent3" w:themeTint="66"/>
            </w:tcBorders>
            <w:vAlign w:val="center"/>
          </w:tcPr>
          <w:p w14:paraId="0CDB54A1" w14:textId="16655320" w:rsidR="00DA5A3D" w:rsidRPr="00DD1BF6" w:rsidRDefault="00D2377B" w:rsidP="00661017">
            <w:pPr>
              <w:rPr>
                <w:rFonts w:ascii="Segoe UI" w:hAnsi="Segoe UI" w:cs="Segoe UI"/>
                <w:color w:val="000000"/>
                <w:sz w:val="22"/>
                <w:szCs w:val="22"/>
              </w:rPr>
            </w:pPr>
            <w:r w:rsidRPr="00DD1BF6">
              <w:rPr>
                <w:rFonts w:ascii="Segoe UI" w:hAnsi="Segoe UI" w:cs="Segoe UI"/>
                <w:color w:val="000000"/>
                <w:sz w:val="22"/>
                <w:szCs w:val="22"/>
              </w:rPr>
              <w:t>8</w:t>
            </w:r>
          </w:p>
        </w:tc>
      </w:tr>
    </w:tbl>
    <w:p w14:paraId="1CDA6895" w14:textId="19335F42"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r w:rsidRPr="00DD1BF6">
        <w:rPr>
          <w:rFonts w:ascii="Segoe UI" w:hAnsi="Segoe UI" w:cs="Segoe UI"/>
          <w:b/>
          <w:bCs/>
        </w:rPr>
        <w:t>Objekt č. 13 Patologicko-anatomické oddělení</w:t>
      </w:r>
    </w:p>
    <w:p w14:paraId="2B6719BC"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688FB306"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3C0A3CFD"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7D4BBA20"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206783FA"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09F761DC"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18EA2BD7"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2BCEC95B"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64CF9613"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1B3C8A12"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5D8283EF"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3D1110F3"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46BA9AC7"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02240675"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tbl>
      <w:tblPr>
        <w:tblpPr w:leftFromText="141" w:rightFromText="141" w:vertAnchor="text" w:horzAnchor="page" w:tblpX="2480" w:tblpY="725"/>
        <w:tblW w:w="4820" w:type="dxa"/>
        <w:tblCellMar>
          <w:left w:w="70" w:type="dxa"/>
          <w:right w:w="70" w:type="dxa"/>
        </w:tblCellMar>
        <w:tblLook w:val="04A0" w:firstRow="1" w:lastRow="0" w:firstColumn="1" w:lastColumn="0" w:noHBand="0" w:noVBand="1"/>
      </w:tblPr>
      <w:tblGrid>
        <w:gridCol w:w="3119"/>
        <w:gridCol w:w="1701"/>
      </w:tblGrid>
      <w:tr w:rsidR="00DA5A3D" w:rsidRPr="00DD1BF6" w14:paraId="78753EFE" w14:textId="77777777" w:rsidTr="00661017">
        <w:trPr>
          <w:trHeight w:val="580"/>
          <w:tblHeader/>
        </w:trPr>
        <w:tc>
          <w:tcPr>
            <w:tcW w:w="3119" w:type="dxa"/>
            <w:vMerge w:val="restart"/>
            <w:tcBorders>
              <w:right w:val="single" w:sz="4" w:space="0" w:color="FFFFFF" w:themeColor="background1"/>
            </w:tcBorders>
            <w:shd w:val="clear" w:color="000000" w:fill="C5E171"/>
            <w:vAlign w:val="center"/>
            <w:hideMark/>
          </w:tcPr>
          <w:p w14:paraId="0F239367" w14:textId="2690F2BF" w:rsidR="00DA5A3D" w:rsidRPr="00DD1BF6" w:rsidRDefault="00DA5A3D" w:rsidP="00661017">
            <w:pPr>
              <w:rPr>
                <w:rFonts w:ascii="Segoe UI" w:hAnsi="Segoe UI" w:cs="Segoe UI"/>
                <w:b/>
                <w:bCs/>
                <w:color w:val="000000"/>
                <w:sz w:val="22"/>
                <w:szCs w:val="22"/>
              </w:rPr>
            </w:pPr>
            <w:r w:rsidRPr="00DD1BF6">
              <w:rPr>
                <w:rFonts w:ascii="Segoe UI" w:hAnsi="Segoe UI" w:cs="Segoe UI"/>
                <w:b/>
                <w:bCs/>
                <w:color w:val="000000"/>
                <w:sz w:val="22"/>
                <w:szCs w:val="22"/>
              </w:rPr>
              <w:t xml:space="preserve">Objekt č. </w:t>
            </w:r>
            <w:r w:rsidR="00D2377B" w:rsidRPr="00DD1BF6">
              <w:rPr>
                <w:rFonts w:ascii="Segoe UI" w:hAnsi="Segoe UI" w:cs="Segoe UI"/>
                <w:b/>
                <w:bCs/>
                <w:color w:val="000000"/>
                <w:sz w:val="22"/>
                <w:szCs w:val="22"/>
              </w:rPr>
              <w:t>1</w:t>
            </w:r>
            <w:r w:rsidRPr="00DD1BF6">
              <w:rPr>
                <w:rFonts w:ascii="Segoe UI" w:hAnsi="Segoe UI" w:cs="Segoe UI"/>
                <w:b/>
                <w:bCs/>
                <w:color w:val="000000"/>
                <w:sz w:val="22"/>
                <w:szCs w:val="22"/>
              </w:rPr>
              <w:t xml:space="preserve">5 </w:t>
            </w:r>
            <w:r w:rsidRPr="00DD1BF6">
              <w:rPr>
                <w:rFonts w:ascii="Segoe UI" w:hAnsi="Segoe UI" w:cs="Segoe UI"/>
                <w:b/>
                <w:bCs/>
                <w:color w:val="000000"/>
                <w:sz w:val="22"/>
                <w:szCs w:val="22"/>
              </w:rPr>
              <w:br/>
            </w:r>
            <w:r w:rsidR="00D2377B" w:rsidRPr="00DD1BF6">
              <w:rPr>
                <w:rFonts w:ascii="Segoe UI" w:hAnsi="Segoe UI" w:cs="Segoe UI"/>
                <w:b/>
                <w:bCs/>
                <w:sz w:val="22"/>
                <w:szCs w:val="22"/>
              </w:rPr>
              <w:t xml:space="preserve"> Oddělení zdravotně sociálních lůžek</w:t>
            </w:r>
          </w:p>
        </w:tc>
        <w:tc>
          <w:tcPr>
            <w:tcW w:w="1701" w:type="dxa"/>
            <w:tcBorders>
              <w:left w:val="single" w:sz="4" w:space="0" w:color="FFFFFF" w:themeColor="background1"/>
              <w:bottom w:val="single" w:sz="4" w:space="0" w:color="FFFFFF" w:themeColor="background1"/>
            </w:tcBorders>
            <w:shd w:val="clear" w:color="000000" w:fill="C5E171"/>
            <w:vAlign w:val="center"/>
          </w:tcPr>
          <w:p w14:paraId="62DAA192" w14:textId="77777777" w:rsidR="00DA5A3D" w:rsidRPr="00DD1BF6" w:rsidRDefault="00DA5A3D" w:rsidP="00661017">
            <w:pPr>
              <w:rPr>
                <w:rFonts w:ascii="Segoe UI" w:hAnsi="Segoe UI" w:cs="Segoe UI"/>
                <w:b/>
                <w:bCs/>
                <w:color w:val="000000"/>
                <w:sz w:val="22"/>
                <w:szCs w:val="22"/>
              </w:rPr>
            </w:pPr>
            <w:r w:rsidRPr="00DD1BF6">
              <w:rPr>
                <w:rFonts w:ascii="Segoe UI" w:hAnsi="Segoe UI" w:cs="Segoe UI"/>
                <w:b/>
                <w:bCs/>
                <w:color w:val="000000"/>
                <w:sz w:val="22"/>
                <w:szCs w:val="22"/>
              </w:rPr>
              <w:t>Plocha konstrukce</w:t>
            </w:r>
          </w:p>
        </w:tc>
      </w:tr>
      <w:tr w:rsidR="00DA5A3D" w:rsidRPr="00DD1BF6" w14:paraId="17E6BE22" w14:textId="77777777" w:rsidTr="00661017">
        <w:trPr>
          <w:trHeight w:val="259"/>
          <w:tblHeader/>
        </w:trPr>
        <w:tc>
          <w:tcPr>
            <w:tcW w:w="3119" w:type="dxa"/>
            <w:vMerge/>
            <w:tcBorders>
              <w:bottom w:val="single" w:sz="4" w:space="0" w:color="FFFFFF" w:themeColor="background1"/>
              <w:right w:val="single" w:sz="4" w:space="0" w:color="FFFFFF" w:themeColor="background1"/>
            </w:tcBorders>
            <w:shd w:val="clear" w:color="000000" w:fill="C5E171"/>
            <w:vAlign w:val="center"/>
          </w:tcPr>
          <w:p w14:paraId="44FE9820" w14:textId="77777777" w:rsidR="00DA5A3D" w:rsidRPr="00DD1BF6" w:rsidRDefault="00DA5A3D" w:rsidP="00661017">
            <w:pPr>
              <w:rPr>
                <w:rFonts w:ascii="Segoe UI" w:hAnsi="Segoe UI" w:cs="Segoe UI"/>
                <w:b/>
                <w:bCs/>
                <w:color w:val="000000"/>
                <w:sz w:val="22"/>
                <w:szCs w:val="22"/>
              </w:rPr>
            </w:pPr>
          </w:p>
        </w:tc>
        <w:tc>
          <w:tcPr>
            <w:tcW w:w="1701" w:type="dxa"/>
            <w:tcBorders>
              <w:top w:val="single" w:sz="4" w:space="0" w:color="FFFFFF" w:themeColor="background1"/>
              <w:left w:val="single" w:sz="4" w:space="0" w:color="FFFFFF" w:themeColor="background1"/>
            </w:tcBorders>
            <w:shd w:val="clear" w:color="auto" w:fill="E2EFDA"/>
            <w:vAlign w:val="center"/>
          </w:tcPr>
          <w:p w14:paraId="761ED538" w14:textId="77777777" w:rsidR="00DA5A3D" w:rsidRPr="00DD1BF6" w:rsidRDefault="00DA5A3D" w:rsidP="00661017">
            <w:pPr>
              <w:rPr>
                <w:rFonts w:ascii="Segoe UI" w:hAnsi="Segoe UI" w:cs="Segoe UI"/>
                <w:b/>
                <w:bCs/>
                <w:color w:val="000000"/>
                <w:sz w:val="22"/>
                <w:szCs w:val="22"/>
                <w:vertAlign w:val="superscript"/>
              </w:rPr>
            </w:pPr>
            <w:r w:rsidRPr="00DD1BF6">
              <w:rPr>
                <w:rFonts w:ascii="Segoe UI" w:hAnsi="Segoe UI" w:cs="Segoe UI"/>
                <w:b/>
                <w:bCs/>
                <w:color w:val="000000"/>
                <w:sz w:val="22"/>
                <w:szCs w:val="22"/>
              </w:rPr>
              <w:t>m</w:t>
            </w:r>
            <w:r w:rsidRPr="00DD1BF6">
              <w:rPr>
                <w:rFonts w:ascii="Segoe UI" w:hAnsi="Segoe UI" w:cs="Segoe UI"/>
                <w:b/>
                <w:bCs/>
                <w:color w:val="000000"/>
                <w:sz w:val="22"/>
                <w:szCs w:val="22"/>
                <w:vertAlign w:val="superscript"/>
              </w:rPr>
              <w:t>2</w:t>
            </w:r>
          </w:p>
        </w:tc>
      </w:tr>
      <w:tr w:rsidR="00D2377B" w:rsidRPr="00DD1BF6" w14:paraId="33E57343"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0A18CA57" w14:textId="0C639CAF" w:rsidR="00D2377B" w:rsidRPr="00DD1BF6" w:rsidRDefault="00D2377B" w:rsidP="00661017">
            <w:pPr>
              <w:rPr>
                <w:rFonts w:ascii="Segoe UI" w:hAnsi="Segoe UI" w:cs="Segoe UI"/>
                <w:color w:val="000000"/>
                <w:sz w:val="22"/>
                <w:szCs w:val="22"/>
              </w:rPr>
            </w:pPr>
            <w:r w:rsidRPr="00DD1BF6">
              <w:rPr>
                <w:rFonts w:ascii="Segoe UI" w:hAnsi="Segoe UI" w:cs="Segoe UI"/>
                <w:color w:val="000000"/>
                <w:sz w:val="22"/>
                <w:szCs w:val="22"/>
              </w:rPr>
              <w:t>Zateplení stropu</w:t>
            </w:r>
          </w:p>
        </w:tc>
        <w:tc>
          <w:tcPr>
            <w:tcW w:w="1701" w:type="dxa"/>
            <w:tcBorders>
              <w:left w:val="single" w:sz="4" w:space="0" w:color="D9D9D9" w:themeColor="background1" w:themeShade="D9"/>
              <w:bottom w:val="single" w:sz="4" w:space="0" w:color="D9D9D9" w:themeColor="background1" w:themeShade="D9"/>
            </w:tcBorders>
            <w:vAlign w:val="center"/>
          </w:tcPr>
          <w:p w14:paraId="7417109E" w14:textId="5E898437" w:rsidR="00D2377B" w:rsidRPr="00DD1BF6" w:rsidRDefault="00D2377B" w:rsidP="00661017">
            <w:pPr>
              <w:rPr>
                <w:rFonts w:ascii="Segoe UI" w:hAnsi="Segoe UI" w:cs="Segoe UI"/>
                <w:color w:val="000000"/>
                <w:sz w:val="22"/>
                <w:szCs w:val="22"/>
              </w:rPr>
            </w:pPr>
            <w:r w:rsidRPr="00DD1BF6">
              <w:rPr>
                <w:rFonts w:ascii="Segoe UI" w:hAnsi="Segoe UI" w:cs="Segoe UI"/>
                <w:color w:val="000000"/>
                <w:sz w:val="22"/>
                <w:szCs w:val="22"/>
              </w:rPr>
              <w:t>304</w:t>
            </w:r>
          </w:p>
        </w:tc>
      </w:tr>
      <w:tr w:rsidR="00DA5A3D" w:rsidRPr="00DD1BF6" w14:paraId="08DA2D85"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0483A08B" w14:textId="77777777" w:rsidR="00DA5A3D" w:rsidRPr="00DD1BF6" w:rsidRDefault="00DA5A3D" w:rsidP="00661017">
            <w:pPr>
              <w:rPr>
                <w:rFonts w:ascii="Segoe UI" w:hAnsi="Segoe UI" w:cs="Segoe UI"/>
                <w:color w:val="000000"/>
                <w:sz w:val="22"/>
                <w:szCs w:val="22"/>
              </w:rPr>
            </w:pPr>
            <w:r w:rsidRPr="00DD1BF6">
              <w:rPr>
                <w:rFonts w:ascii="Segoe UI" w:hAnsi="Segoe UI" w:cs="Segoe UI"/>
                <w:color w:val="000000"/>
                <w:sz w:val="22"/>
                <w:szCs w:val="22"/>
              </w:rPr>
              <w:t>Zateplení obvodového pláště</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tcBorders>
            <w:vAlign w:val="center"/>
          </w:tcPr>
          <w:p w14:paraId="48B2A7BF" w14:textId="5C403157" w:rsidR="00DA5A3D" w:rsidRPr="00DD1BF6" w:rsidRDefault="00D2377B" w:rsidP="00661017">
            <w:pPr>
              <w:rPr>
                <w:rFonts w:ascii="Segoe UI" w:hAnsi="Segoe UI" w:cs="Segoe UI"/>
                <w:color w:val="000000"/>
                <w:sz w:val="22"/>
                <w:szCs w:val="22"/>
              </w:rPr>
            </w:pPr>
            <w:r w:rsidRPr="00DD1BF6">
              <w:rPr>
                <w:rFonts w:ascii="Segoe UI" w:hAnsi="Segoe UI" w:cs="Segoe UI"/>
                <w:color w:val="000000"/>
                <w:sz w:val="22"/>
                <w:szCs w:val="22"/>
              </w:rPr>
              <w:t>643</w:t>
            </w:r>
          </w:p>
        </w:tc>
      </w:tr>
    </w:tbl>
    <w:p w14:paraId="32E01146" w14:textId="78F5CBD4"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r w:rsidRPr="00DD1BF6">
        <w:rPr>
          <w:rFonts w:ascii="Segoe UI" w:hAnsi="Segoe UI" w:cs="Segoe UI"/>
          <w:b/>
          <w:bCs/>
        </w:rPr>
        <w:t>Objekt č. 15 Oddělení zdravotně sociálních lůžek</w:t>
      </w:r>
    </w:p>
    <w:p w14:paraId="73BD21DA"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60E5CEE7"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788DE683"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533D03D1"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2F6AC033"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442B0C57"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0ED3F396"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1D2D0C1C"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1452A302"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0956FCAD"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tbl>
      <w:tblPr>
        <w:tblpPr w:leftFromText="141" w:rightFromText="141" w:vertAnchor="text" w:horzAnchor="page" w:tblpX="2461" w:tblpY="776"/>
        <w:tblW w:w="4820" w:type="dxa"/>
        <w:tblCellMar>
          <w:left w:w="70" w:type="dxa"/>
          <w:right w:w="70" w:type="dxa"/>
        </w:tblCellMar>
        <w:tblLook w:val="04A0" w:firstRow="1" w:lastRow="0" w:firstColumn="1" w:lastColumn="0" w:noHBand="0" w:noVBand="1"/>
      </w:tblPr>
      <w:tblGrid>
        <w:gridCol w:w="3119"/>
        <w:gridCol w:w="1701"/>
      </w:tblGrid>
      <w:tr w:rsidR="00DA5A3D" w:rsidRPr="00DD1BF6" w14:paraId="3E4F338D" w14:textId="77777777" w:rsidTr="00661017">
        <w:trPr>
          <w:trHeight w:val="580"/>
          <w:tblHeader/>
        </w:trPr>
        <w:tc>
          <w:tcPr>
            <w:tcW w:w="3119" w:type="dxa"/>
            <w:vMerge w:val="restart"/>
            <w:tcBorders>
              <w:right w:val="single" w:sz="4" w:space="0" w:color="FFFFFF" w:themeColor="background1"/>
            </w:tcBorders>
            <w:shd w:val="clear" w:color="000000" w:fill="C5E171"/>
            <w:vAlign w:val="center"/>
            <w:hideMark/>
          </w:tcPr>
          <w:p w14:paraId="4BB198B0" w14:textId="0A4E52F0" w:rsidR="00DA5A3D" w:rsidRPr="00DD1BF6" w:rsidRDefault="00DA5A3D" w:rsidP="00661017">
            <w:pPr>
              <w:rPr>
                <w:rFonts w:ascii="Segoe UI" w:hAnsi="Segoe UI" w:cs="Segoe UI"/>
                <w:b/>
                <w:bCs/>
                <w:color w:val="000000"/>
                <w:sz w:val="22"/>
                <w:szCs w:val="22"/>
              </w:rPr>
            </w:pPr>
            <w:r w:rsidRPr="00DD1BF6">
              <w:rPr>
                <w:rFonts w:ascii="Segoe UI" w:hAnsi="Segoe UI" w:cs="Segoe UI"/>
                <w:b/>
                <w:bCs/>
                <w:color w:val="000000"/>
                <w:sz w:val="22"/>
                <w:szCs w:val="22"/>
              </w:rPr>
              <w:lastRenderedPageBreak/>
              <w:t xml:space="preserve">Objekt č. </w:t>
            </w:r>
            <w:r w:rsidR="00D2377B" w:rsidRPr="00DD1BF6">
              <w:rPr>
                <w:rFonts w:ascii="Segoe UI" w:hAnsi="Segoe UI" w:cs="Segoe UI"/>
                <w:b/>
                <w:bCs/>
                <w:color w:val="000000"/>
                <w:sz w:val="22"/>
                <w:szCs w:val="22"/>
              </w:rPr>
              <w:t>16</w:t>
            </w:r>
            <w:r w:rsidRPr="00DD1BF6">
              <w:rPr>
                <w:rFonts w:ascii="Segoe UI" w:hAnsi="Segoe UI" w:cs="Segoe UI"/>
                <w:b/>
                <w:bCs/>
                <w:color w:val="000000"/>
                <w:sz w:val="22"/>
                <w:szCs w:val="22"/>
              </w:rPr>
              <w:t xml:space="preserve"> </w:t>
            </w:r>
            <w:r w:rsidRPr="00DD1BF6">
              <w:rPr>
                <w:rFonts w:ascii="Segoe UI" w:hAnsi="Segoe UI" w:cs="Segoe UI"/>
                <w:b/>
                <w:bCs/>
                <w:color w:val="000000"/>
                <w:sz w:val="22"/>
                <w:szCs w:val="22"/>
              </w:rPr>
              <w:br/>
            </w:r>
            <w:r w:rsidR="00D2377B" w:rsidRPr="00DD1BF6">
              <w:rPr>
                <w:rFonts w:ascii="Segoe UI" w:hAnsi="Segoe UI" w:cs="Segoe UI"/>
                <w:b/>
                <w:bCs/>
                <w:sz w:val="22"/>
                <w:szCs w:val="22"/>
              </w:rPr>
              <w:t xml:space="preserve"> Psychiatrie, lůžka následné péče</w:t>
            </w:r>
          </w:p>
        </w:tc>
        <w:tc>
          <w:tcPr>
            <w:tcW w:w="1701" w:type="dxa"/>
            <w:tcBorders>
              <w:left w:val="single" w:sz="4" w:space="0" w:color="FFFFFF" w:themeColor="background1"/>
              <w:bottom w:val="single" w:sz="4" w:space="0" w:color="FFFFFF" w:themeColor="background1"/>
            </w:tcBorders>
            <w:shd w:val="clear" w:color="000000" w:fill="C5E171"/>
            <w:vAlign w:val="center"/>
          </w:tcPr>
          <w:p w14:paraId="773B7046" w14:textId="77777777" w:rsidR="00DA5A3D" w:rsidRPr="00DD1BF6" w:rsidRDefault="00DA5A3D" w:rsidP="00661017">
            <w:pPr>
              <w:rPr>
                <w:rFonts w:ascii="Segoe UI" w:hAnsi="Segoe UI" w:cs="Segoe UI"/>
                <w:b/>
                <w:bCs/>
                <w:color w:val="000000"/>
                <w:sz w:val="22"/>
                <w:szCs w:val="22"/>
              </w:rPr>
            </w:pPr>
            <w:r w:rsidRPr="00DD1BF6">
              <w:rPr>
                <w:rFonts w:ascii="Segoe UI" w:hAnsi="Segoe UI" w:cs="Segoe UI"/>
                <w:b/>
                <w:bCs/>
                <w:color w:val="000000"/>
                <w:sz w:val="22"/>
                <w:szCs w:val="22"/>
              </w:rPr>
              <w:t>Plocha konstrukce</w:t>
            </w:r>
          </w:p>
        </w:tc>
      </w:tr>
      <w:tr w:rsidR="00DA5A3D" w:rsidRPr="00DD1BF6" w14:paraId="7EFF43B6" w14:textId="77777777" w:rsidTr="00661017">
        <w:trPr>
          <w:trHeight w:val="259"/>
          <w:tblHeader/>
        </w:trPr>
        <w:tc>
          <w:tcPr>
            <w:tcW w:w="3119" w:type="dxa"/>
            <w:vMerge/>
            <w:tcBorders>
              <w:bottom w:val="single" w:sz="4" w:space="0" w:color="FFFFFF" w:themeColor="background1"/>
              <w:right w:val="single" w:sz="4" w:space="0" w:color="FFFFFF" w:themeColor="background1"/>
            </w:tcBorders>
            <w:shd w:val="clear" w:color="000000" w:fill="C5E171"/>
            <w:vAlign w:val="center"/>
          </w:tcPr>
          <w:p w14:paraId="7F798774" w14:textId="77777777" w:rsidR="00DA5A3D" w:rsidRPr="00DD1BF6" w:rsidRDefault="00DA5A3D" w:rsidP="00661017">
            <w:pPr>
              <w:rPr>
                <w:rFonts w:ascii="Segoe UI" w:hAnsi="Segoe UI" w:cs="Segoe UI"/>
                <w:b/>
                <w:bCs/>
                <w:color w:val="000000"/>
                <w:sz w:val="22"/>
                <w:szCs w:val="22"/>
              </w:rPr>
            </w:pPr>
          </w:p>
        </w:tc>
        <w:tc>
          <w:tcPr>
            <w:tcW w:w="1701" w:type="dxa"/>
            <w:tcBorders>
              <w:top w:val="single" w:sz="4" w:space="0" w:color="FFFFFF" w:themeColor="background1"/>
              <w:left w:val="single" w:sz="4" w:space="0" w:color="FFFFFF" w:themeColor="background1"/>
            </w:tcBorders>
            <w:shd w:val="clear" w:color="auto" w:fill="E2EFDA"/>
            <w:vAlign w:val="center"/>
          </w:tcPr>
          <w:p w14:paraId="744E682C" w14:textId="77777777" w:rsidR="00DA5A3D" w:rsidRPr="00DD1BF6" w:rsidRDefault="00DA5A3D" w:rsidP="00661017">
            <w:pPr>
              <w:rPr>
                <w:rFonts w:ascii="Segoe UI" w:hAnsi="Segoe UI" w:cs="Segoe UI"/>
                <w:b/>
                <w:bCs/>
                <w:color w:val="000000"/>
                <w:sz w:val="22"/>
                <w:szCs w:val="22"/>
                <w:vertAlign w:val="superscript"/>
              </w:rPr>
            </w:pPr>
            <w:r w:rsidRPr="00DD1BF6">
              <w:rPr>
                <w:rFonts w:ascii="Segoe UI" w:hAnsi="Segoe UI" w:cs="Segoe UI"/>
                <w:b/>
                <w:bCs/>
                <w:color w:val="000000"/>
                <w:sz w:val="22"/>
                <w:szCs w:val="22"/>
              </w:rPr>
              <w:t>m</w:t>
            </w:r>
            <w:r w:rsidRPr="00DD1BF6">
              <w:rPr>
                <w:rFonts w:ascii="Segoe UI" w:hAnsi="Segoe UI" w:cs="Segoe UI"/>
                <w:b/>
                <w:bCs/>
                <w:color w:val="000000"/>
                <w:sz w:val="22"/>
                <w:szCs w:val="22"/>
                <w:vertAlign w:val="superscript"/>
              </w:rPr>
              <w:t>2</w:t>
            </w:r>
          </w:p>
        </w:tc>
      </w:tr>
      <w:tr w:rsidR="00DA5A3D" w:rsidRPr="00DD1BF6" w14:paraId="66144C83"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47582FC3" w14:textId="77777777" w:rsidR="00DA5A3D" w:rsidRPr="00DD1BF6" w:rsidRDefault="00DA5A3D" w:rsidP="00661017">
            <w:pPr>
              <w:rPr>
                <w:rFonts w:ascii="Segoe UI" w:hAnsi="Segoe UI" w:cs="Segoe UI"/>
                <w:color w:val="000000"/>
                <w:sz w:val="22"/>
                <w:szCs w:val="22"/>
              </w:rPr>
            </w:pPr>
            <w:r w:rsidRPr="00DD1BF6">
              <w:rPr>
                <w:rFonts w:ascii="Segoe UI" w:hAnsi="Segoe UI" w:cs="Segoe UI"/>
                <w:color w:val="000000"/>
                <w:sz w:val="22"/>
                <w:szCs w:val="22"/>
              </w:rPr>
              <w:t>Zateplení obvodového pláště</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tcBorders>
            <w:vAlign w:val="center"/>
          </w:tcPr>
          <w:p w14:paraId="1D2D1892" w14:textId="578331CA" w:rsidR="00DA5A3D" w:rsidRPr="00DD1BF6" w:rsidRDefault="00D2377B" w:rsidP="00661017">
            <w:pPr>
              <w:rPr>
                <w:rFonts w:ascii="Segoe UI" w:hAnsi="Segoe UI" w:cs="Segoe UI"/>
                <w:color w:val="000000"/>
                <w:sz w:val="22"/>
                <w:szCs w:val="22"/>
              </w:rPr>
            </w:pPr>
            <w:r w:rsidRPr="00DD1BF6">
              <w:rPr>
                <w:rFonts w:ascii="Segoe UI" w:hAnsi="Segoe UI" w:cs="Segoe UI"/>
                <w:color w:val="000000"/>
                <w:sz w:val="22"/>
                <w:szCs w:val="22"/>
              </w:rPr>
              <w:t>1 308</w:t>
            </w:r>
          </w:p>
        </w:tc>
      </w:tr>
    </w:tbl>
    <w:p w14:paraId="47FF3DE1" w14:textId="02DB26C8"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r w:rsidRPr="00DD1BF6">
        <w:rPr>
          <w:rFonts w:ascii="Segoe UI" w:hAnsi="Segoe UI" w:cs="Segoe UI"/>
          <w:b/>
          <w:bCs/>
        </w:rPr>
        <w:t>Objekt č. 16 Psychiatrie, lůžka následné péče</w:t>
      </w:r>
    </w:p>
    <w:p w14:paraId="61A1534E"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462E7FBC"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40894539"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1AF09619"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106672BA"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12792188"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6BB167A2"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467D3FDB"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tbl>
      <w:tblPr>
        <w:tblpPr w:leftFromText="141" w:rightFromText="141" w:vertAnchor="text" w:horzAnchor="page" w:tblpX="2418" w:tblpY="688"/>
        <w:tblW w:w="4820" w:type="dxa"/>
        <w:tblCellMar>
          <w:left w:w="70" w:type="dxa"/>
          <w:right w:w="70" w:type="dxa"/>
        </w:tblCellMar>
        <w:tblLook w:val="04A0" w:firstRow="1" w:lastRow="0" w:firstColumn="1" w:lastColumn="0" w:noHBand="0" w:noVBand="1"/>
      </w:tblPr>
      <w:tblGrid>
        <w:gridCol w:w="3119"/>
        <w:gridCol w:w="1701"/>
      </w:tblGrid>
      <w:tr w:rsidR="00DA5A3D" w:rsidRPr="00DD1BF6" w14:paraId="2AC2E880" w14:textId="77777777" w:rsidTr="00661017">
        <w:trPr>
          <w:trHeight w:val="580"/>
          <w:tblHeader/>
        </w:trPr>
        <w:tc>
          <w:tcPr>
            <w:tcW w:w="3119" w:type="dxa"/>
            <w:vMerge w:val="restart"/>
            <w:tcBorders>
              <w:right w:val="single" w:sz="4" w:space="0" w:color="FFFFFF" w:themeColor="background1"/>
            </w:tcBorders>
            <w:shd w:val="clear" w:color="000000" w:fill="C5E171"/>
            <w:vAlign w:val="center"/>
            <w:hideMark/>
          </w:tcPr>
          <w:p w14:paraId="517D9A20" w14:textId="0E28E106" w:rsidR="00DA5A3D" w:rsidRPr="00DD1BF6" w:rsidRDefault="00DA5A3D" w:rsidP="00661017">
            <w:pPr>
              <w:rPr>
                <w:rFonts w:ascii="Segoe UI" w:hAnsi="Segoe UI" w:cs="Segoe UI"/>
                <w:b/>
                <w:bCs/>
                <w:color w:val="000000"/>
                <w:sz w:val="22"/>
                <w:szCs w:val="22"/>
              </w:rPr>
            </w:pPr>
            <w:r w:rsidRPr="00DD1BF6">
              <w:rPr>
                <w:rFonts w:ascii="Segoe UI" w:hAnsi="Segoe UI" w:cs="Segoe UI"/>
                <w:b/>
                <w:bCs/>
                <w:color w:val="000000"/>
                <w:sz w:val="22"/>
                <w:szCs w:val="22"/>
              </w:rPr>
              <w:t xml:space="preserve">Objekt č. </w:t>
            </w:r>
            <w:r w:rsidR="00D2377B" w:rsidRPr="00DD1BF6">
              <w:rPr>
                <w:rFonts w:ascii="Segoe UI" w:hAnsi="Segoe UI" w:cs="Segoe UI"/>
                <w:b/>
                <w:bCs/>
                <w:color w:val="000000"/>
                <w:sz w:val="22"/>
                <w:szCs w:val="22"/>
              </w:rPr>
              <w:t>24-25</w:t>
            </w:r>
            <w:r w:rsidRPr="00DD1BF6">
              <w:rPr>
                <w:rFonts w:ascii="Segoe UI" w:hAnsi="Segoe UI" w:cs="Segoe UI"/>
                <w:b/>
                <w:bCs/>
                <w:color w:val="000000"/>
                <w:sz w:val="22"/>
                <w:szCs w:val="22"/>
              </w:rPr>
              <w:t xml:space="preserve"> </w:t>
            </w:r>
            <w:r w:rsidRPr="00DD1BF6">
              <w:rPr>
                <w:rFonts w:ascii="Segoe UI" w:hAnsi="Segoe UI" w:cs="Segoe UI"/>
                <w:b/>
                <w:bCs/>
                <w:color w:val="000000"/>
                <w:sz w:val="22"/>
                <w:szCs w:val="22"/>
              </w:rPr>
              <w:br/>
            </w:r>
            <w:r w:rsidR="00D2377B" w:rsidRPr="00DD1BF6">
              <w:rPr>
                <w:rFonts w:ascii="Segoe UI" w:hAnsi="Segoe UI" w:cs="Segoe UI"/>
                <w:b/>
                <w:bCs/>
                <w:sz w:val="22"/>
                <w:szCs w:val="22"/>
              </w:rPr>
              <w:t xml:space="preserve"> Transfúzní oddělení a stravovací provoz</w:t>
            </w:r>
          </w:p>
        </w:tc>
        <w:tc>
          <w:tcPr>
            <w:tcW w:w="1701" w:type="dxa"/>
            <w:tcBorders>
              <w:left w:val="single" w:sz="4" w:space="0" w:color="FFFFFF" w:themeColor="background1"/>
              <w:bottom w:val="single" w:sz="4" w:space="0" w:color="FFFFFF" w:themeColor="background1"/>
            </w:tcBorders>
            <w:shd w:val="clear" w:color="000000" w:fill="C5E171"/>
            <w:vAlign w:val="center"/>
          </w:tcPr>
          <w:p w14:paraId="5A8E93A4" w14:textId="77777777" w:rsidR="00DA5A3D" w:rsidRPr="00DD1BF6" w:rsidRDefault="00DA5A3D" w:rsidP="00661017">
            <w:pPr>
              <w:rPr>
                <w:rFonts w:ascii="Segoe UI" w:hAnsi="Segoe UI" w:cs="Segoe UI"/>
                <w:b/>
                <w:bCs/>
                <w:color w:val="000000"/>
                <w:sz w:val="22"/>
                <w:szCs w:val="22"/>
              </w:rPr>
            </w:pPr>
            <w:r w:rsidRPr="00DD1BF6">
              <w:rPr>
                <w:rFonts w:ascii="Segoe UI" w:hAnsi="Segoe UI" w:cs="Segoe UI"/>
                <w:b/>
                <w:bCs/>
                <w:color w:val="000000"/>
                <w:sz w:val="22"/>
                <w:szCs w:val="22"/>
              </w:rPr>
              <w:t>Plocha konstrukce</w:t>
            </w:r>
          </w:p>
        </w:tc>
      </w:tr>
      <w:tr w:rsidR="00DA5A3D" w:rsidRPr="00DD1BF6" w14:paraId="6E03F007" w14:textId="77777777" w:rsidTr="00661017">
        <w:trPr>
          <w:trHeight w:val="259"/>
          <w:tblHeader/>
        </w:trPr>
        <w:tc>
          <w:tcPr>
            <w:tcW w:w="3119" w:type="dxa"/>
            <w:vMerge/>
            <w:tcBorders>
              <w:bottom w:val="single" w:sz="4" w:space="0" w:color="FFFFFF" w:themeColor="background1"/>
              <w:right w:val="single" w:sz="4" w:space="0" w:color="FFFFFF" w:themeColor="background1"/>
            </w:tcBorders>
            <w:shd w:val="clear" w:color="000000" w:fill="C5E171"/>
            <w:vAlign w:val="center"/>
          </w:tcPr>
          <w:p w14:paraId="125E3BE3" w14:textId="77777777" w:rsidR="00DA5A3D" w:rsidRPr="00DD1BF6" w:rsidRDefault="00DA5A3D" w:rsidP="00661017">
            <w:pPr>
              <w:rPr>
                <w:rFonts w:ascii="Segoe UI" w:hAnsi="Segoe UI" w:cs="Segoe UI"/>
                <w:b/>
                <w:bCs/>
                <w:color w:val="000000"/>
                <w:sz w:val="22"/>
                <w:szCs w:val="22"/>
              </w:rPr>
            </w:pPr>
          </w:p>
        </w:tc>
        <w:tc>
          <w:tcPr>
            <w:tcW w:w="1701" w:type="dxa"/>
            <w:tcBorders>
              <w:top w:val="single" w:sz="4" w:space="0" w:color="FFFFFF" w:themeColor="background1"/>
              <w:left w:val="single" w:sz="4" w:space="0" w:color="FFFFFF" w:themeColor="background1"/>
            </w:tcBorders>
            <w:shd w:val="clear" w:color="auto" w:fill="E2EFDA"/>
            <w:vAlign w:val="center"/>
          </w:tcPr>
          <w:p w14:paraId="442C2E95" w14:textId="77777777" w:rsidR="00DA5A3D" w:rsidRPr="00DD1BF6" w:rsidRDefault="00DA5A3D" w:rsidP="00661017">
            <w:pPr>
              <w:rPr>
                <w:rFonts w:ascii="Segoe UI" w:hAnsi="Segoe UI" w:cs="Segoe UI"/>
                <w:b/>
                <w:bCs/>
                <w:color w:val="000000"/>
                <w:sz w:val="22"/>
                <w:szCs w:val="22"/>
                <w:vertAlign w:val="superscript"/>
              </w:rPr>
            </w:pPr>
            <w:r w:rsidRPr="00DD1BF6">
              <w:rPr>
                <w:rFonts w:ascii="Segoe UI" w:hAnsi="Segoe UI" w:cs="Segoe UI"/>
                <w:b/>
                <w:bCs/>
                <w:color w:val="000000"/>
                <w:sz w:val="22"/>
                <w:szCs w:val="22"/>
              </w:rPr>
              <w:t>m</w:t>
            </w:r>
            <w:r w:rsidRPr="00DD1BF6">
              <w:rPr>
                <w:rFonts w:ascii="Segoe UI" w:hAnsi="Segoe UI" w:cs="Segoe UI"/>
                <w:b/>
                <w:bCs/>
                <w:color w:val="000000"/>
                <w:sz w:val="22"/>
                <w:szCs w:val="22"/>
                <w:vertAlign w:val="superscript"/>
              </w:rPr>
              <w:t>2</w:t>
            </w:r>
          </w:p>
        </w:tc>
      </w:tr>
      <w:tr w:rsidR="00DA5A3D" w:rsidRPr="00DD1BF6" w14:paraId="1EC3BFF6"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281C3DF2" w14:textId="29D33852" w:rsidR="00DA5A3D" w:rsidRPr="00DD1BF6" w:rsidRDefault="00DA5A3D" w:rsidP="00661017">
            <w:pPr>
              <w:rPr>
                <w:rFonts w:ascii="Segoe UI" w:hAnsi="Segoe UI" w:cs="Segoe UI"/>
                <w:color w:val="000000"/>
                <w:sz w:val="22"/>
                <w:szCs w:val="22"/>
              </w:rPr>
            </w:pPr>
            <w:r w:rsidRPr="00DD1BF6">
              <w:rPr>
                <w:rFonts w:ascii="Segoe UI" w:hAnsi="Segoe UI" w:cs="Segoe UI"/>
                <w:color w:val="000000"/>
                <w:sz w:val="22"/>
                <w:szCs w:val="22"/>
              </w:rPr>
              <w:t xml:space="preserve">Zateplení </w:t>
            </w:r>
            <w:r w:rsidR="00D2377B" w:rsidRPr="00DD1BF6">
              <w:rPr>
                <w:rFonts w:ascii="Segoe UI" w:hAnsi="Segoe UI" w:cs="Segoe UI"/>
                <w:color w:val="000000"/>
                <w:sz w:val="22"/>
                <w:szCs w:val="22"/>
              </w:rPr>
              <w:t xml:space="preserve">ploché </w:t>
            </w:r>
            <w:r w:rsidRPr="00DD1BF6">
              <w:rPr>
                <w:rFonts w:ascii="Segoe UI" w:hAnsi="Segoe UI" w:cs="Segoe UI"/>
                <w:color w:val="000000"/>
                <w:sz w:val="22"/>
                <w:szCs w:val="22"/>
              </w:rPr>
              <w:t>střechy</w:t>
            </w:r>
          </w:p>
        </w:tc>
        <w:tc>
          <w:tcPr>
            <w:tcW w:w="1701" w:type="dxa"/>
            <w:tcBorders>
              <w:left w:val="single" w:sz="4" w:space="0" w:color="D9D9D9" w:themeColor="background1" w:themeShade="D9"/>
              <w:bottom w:val="single" w:sz="4" w:space="0" w:color="D9D9D9" w:themeColor="background1" w:themeShade="D9"/>
            </w:tcBorders>
            <w:vAlign w:val="center"/>
          </w:tcPr>
          <w:p w14:paraId="5E813B10" w14:textId="76B06C19" w:rsidR="00DA5A3D" w:rsidRPr="00DD1BF6" w:rsidRDefault="00D2377B" w:rsidP="00661017">
            <w:pPr>
              <w:rPr>
                <w:rFonts w:ascii="Segoe UI" w:hAnsi="Segoe UI" w:cs="Segoe UI"/>
                <w:color w:val="000000"/>
                <w:sz w:val="22"/>
                <w:szCs w:val="22"/>
              </w:rPr>
            </w:pPr>
            <w:r w:rsidRPr="00DD1BF6">
              <w:rPr>
                <w:rFonts w:ascii="Segoe UI" w:hAnsi="Segoe UI" w:cs="Segoe UI"/>
                <w:color w:val="000000"/>
                <w:sz w:val="22"/>
                <w:szCs w:val="22"/>
              </w:rPr>
              <w:t>1 305</w:t>
            </w:r>
          </w:p>
        </w:tc>
      </w:tr>
      <w:tr w:rsidR="00DA5A3D" w:rsidRPr="00DD1BF6" w14:paraId="11F37BB4" w14:textId="77777777" w:rsidTr="00661017">
        <w:trPr>
          <w:trHeight w:val="5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56A81077" w14:textId="77777777" w:rsidR="00DA5A3D" w:rsidRPr="00DD1BF6" w:rsidRDefault="00DA5A3D" w:rsidP="00661017">
            <w:pPr>
              <w:rPr>
                <w:rFonts w:ascii="Segoe UI" w:hAnsi="Segoe UI" w:cs="Segoe UI"/>
                <w:color w:val="000000"/>
                <w:sz w:val="22"/>
                <w:szCs w:val="22"/>
              </w:rPr>
            </w:pPr>
            <w:r w:rsidRPr="00DD1BF6">
              <w:rPr>
                <w:rFonts w:ascii="Segoe UI" w:hAnsi="Segoe UI" w:cs="Segoe UI"/>
                <w:color w:val="000000"/>
                <w:sz w:val="22"/>
                <w:szCs w:val="22"/>
              </w:rPr>
              <w:t>Zateplení obvodového pláště</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tcBorders>
            <w:vAlign w:val="center"/>
          </w:tcPr>
          <w:p w14:paraId="088C85BE" w14:textId="7A461954" w:rsidR="00DA5A3D" w:rsidRPr="00DD1BF6" w:rsidRDefault="00D2377B" w:rsidP="00661017">
            <w:pPr>
              <w:rPr>
                <w:rFonts w:ascii="Segoe UI" w:hAnsi="Segoe UI" w:cs="Segoe UI"/>
                <w:color w:val="000000"/>
                <w:sz w:val="22"/>
                <w:szCs w:val="22"/>
              </w:rPr>
            </w:pPr>
            <w:r w:rsidRPr="00DD1BF6">
              <w:rPr>
                <w:rFonts w:ascii="Segoe UI" w:hAnsi="Segoe UI" w:cs="Segoe UI"/>
                <w:color w:val="000000"/>
                <w:sz w:val="22"/>
                <w:szCs w:val="22"/>
              </w:rPr>
              <w:t>1 122</w:t>
            </w:r>
          </w:p>
        </w:tc>
      </w:tr>
    </w:tbl>
    <w:p w14:paraId="140E23CC" w14:textId="005EEE3E"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r w:rsidRPr="00DD1BF6">
        <w:rPr>
          <w:rFonts w:ascii="Segoe UI" w:hAnsi="Segoe UI" w:cs="Segoe UI"/>
          <w:b/>
          <w:bCs/>
        </w:rPr>
        <w:t>Objekt č. 24 a 25 Transfúzní oddělení a stravovací provoz</w:t>
      </w:r>
    </w:p>
    <w:p w14:paraId="337407DF"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1E33D415"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709FE215"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67194C18"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38FCC7B6"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42EA7460"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2CF03B2E"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05E94BD8"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7DE0E544"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1F241EA7" w14:textId="77777777" w:rsidR="00DA5A3D" w:rsidRPr="00DD1BF6" w:rsidRDefault="00DA5A3D" w:rsidP="00EA2685">
      <w:pPr>
        <w:pStyle w:val="Odstavecseseznamem"/>
        <w:suppressAutoHyphens w:val="0"/>
        <w:spacing w:before="0" w:after="160" w:line="259" w:lineRule="auto"/>
        <w:ind w:left="1068"/>
        <w:contextualSpacing/>
        <w:rPr>
          <w:rFonts w:ascii="Segoe UI" w:hAnsi="Segoe UI" w:cs="Segoe UI"/>
          <w:b/>
          <w:bCs/>
        </w:rPr>
      </w:pPr>
    </w:p>
    <w:p w14:paraId="46E2F05D" w14:textId="77777777" w:rsidR="00624F99" w:rsidRPr="00DD1BF6" w:rsidRDefault="00624F99" w:rsidP="00EA2685">
      <w:pPr>
        <w:pStyle w:val="Odstavecseseznamem"/>
        <w:numPr>
          <w:ilvl w:val="0"/>
          <w:numId w:val="8"/>
        </w:numPr>
        <w:suppressAutoHyphens w:val="0"/>
        <w:spacing w:before="0" w:after="160" w:line="259" w:lineRule="auto"/>
        <w:contextualSpacing/>
        <w:rPr>
          <w:rFonts w:ascii="Segoe UI" w:hAnsi="Segoe UI" w:cs="Segoe UI"/>
        </w:rPr>
      </w:pPr>
      <w:r w:rsidRPr="00DD1BF6">
        <w:rPr>
          <w:rFonts w:ascii="Segoe UI" w:hAnsi="Segoe UI" w:cs="Segoe UI"/>
        </w:rPr>
        <w:t>V rámci realizace energeticky úsporných opatření se požaduje kompletní odstranění stávajících balkónových konstrukcí na objektu č. 16 (Psychiatrie – lůžka následné péče). Cílem opatření je zamezení tepelných mostů a vytvoření souvislé tepelné obálky budovy. Součástí požadovaných prací je demontáž balkónových desek, zábradlí a kotevních prvků, dále sanace přilehlých konstrukcí a obnova fasády v rozsahu nutném pro návaznost na zateplovací systém. Všechny činnosti musí být v souladu s příslušnými normami a bezpečnostními předpisy.</w:t>
      </w:r>
    </w:p>
    <w:p w14:paraId="6B60D3A1" w14:textId="4B8588BA" w:rsidR="00013C85" w:rsidRPr="00DD1BF6" w:rsidRDefault="00013C85" w:rsidP="00EA2685">
      <w:pPr>
        <w:pStyle w:val="Odstavecseseznamem"/>
        <w:numPr>
          <w:ilvl w:val="0"/>
          <w:numId w:val="8"/>
        </w:numPr>
        <w:suppressAutoHyphens w:val="0"/>
        <w:spacing w:before="0" w:after="160" w:line="259" w:lineRule="auto"/>
        <w:contextualSpacing/>
        <w:rPr>
          <w:rFonts w:ascii="Segoe UI" w:hAnsi="Segoe UI" w:cs="Segoe UI"/>
        </w:rPr>
      </w:pPr>
      <w:r w:rsidRPr="00DD1BF6">
        <w:rPr>
          <w:rFonts w:ascii="Segoe UI" w:hAnsi="Segoe UI" w:cs="Segoe UI"/>
        </w:rPr>
        <w:t>V rámci realizace FVE na objektu monobloku se požaduje nová hydroizolace střechy. Uvažovaná plocha střechy k rekonstrukci je 3 874 m2. Při rekonstrukce střechy je nutno dodržet plnění požadavku na tepelný odpor konstrukce dle ČSN 73 0540-2</w:t>
      </w:r>
      <w:r w:rsidR="002E00D9" w:rsidRPr="00DD1BF6">
        <w:rPr>
          <w:rFonts w:ascii="Segoe UI" w:hAnsi="Segoe UI" w:cs="Segoe UI"/>
        </w:rPr>
        <w:t>:2025</w:t>
      </w:r>
      <w:r w:rsidRPr="00DD1BF6">
        <w:rPr>
          <w:rFonts w:ascii="Segoe UI" w:hAnsi="Segoe UI" w:cs="Segoe UI"/>
        </w:rPr>
        <w:t xml:space="preserve">. V příloze „střechy s1 a s4“ jsou stávající skladby střech společně s výpočtem součinitele prostupu tepla stávajících konstrukcí „Skladby střech – Klatovská nemocnice – výpočet U“. </w:t>
      </w:r>
    </w:p>
    <w:p w14:paraId="04EFC38F" w14:textId="07A13117" w:rsidR="004F4C2D" w:rsidRPr="00DD1BF6" w:rsidRDefault="004F4C2D" w:rsidP="00EA2685">
      <w:pPr>
        <w:pStyle w:val="Odstavecseseznamem"/>
        <w:numPr>
          <w:ilvl w:val="0"/>
          <w:numId w:val="8"/>
        </w:numPr>
        <w:suppressAutoHyphens w:val="0"/>
        <w:spacing w:before="0" w:after="160" w:line="259" w:lineRule="auto"/>
        <w:contextualSpacing/>
        <w:rPr>
          <w:rFonts w:ascii="Segoe UI" w:hAnsi="Segoe UI" w:cs="Segoe UI"/>
          <w:color w:val="EE0000"/>
        </w:rPr>
      </w:pPr>
      <w:r w:rsidRPr="00DD1BF6">
        <w:rPr>
          <w:rFonts w:ascii="Segoe UI" w:hAnsi="Segoe UI" w:cs="Segoe UI"/>
          <w:color w:val="EE0000"/>
        </w:rPr>
        <w:t>V rámci realizace objektu</w:t>
      </w:r>
      <w:r w:rsidR="00C06E8F" w:rsidRPr="00DD1BF6">
        <w:rPr>
          <w:rFonts w:ascii="Segoe UI" w:hAnsi="Segoe UI" w:cs="Segoe UI"/>
          <w:color w:val="EE0000"/>
        </w:rPr>
        <w:t xml:space="preserve"> č. 13</w:t>
      </w:r>
      <w:r w:rsidRPr="00DD1BF6">
        <w:rPr>
          <w:rFonts w:ascii="Segoe UI" w:hAnsi="Segoe UI" w:cs="Segoe UI"/>
          <w:color w:val="EE0000"/>
        </w:rPr>
        <w:t xml:space="preserve"> </w:t>
      </w:r>
      <w:r w:rsidR="00C06E8F" w:rsidRPr="00DD1BF6">
        <w:rPr>
          <w:rFonts w:ascii="Segoe UI" w:hAnsi="Segoe UI" w:cs="Segoe UI"/>
          <w:color w:val="EE0000"/>
        </w:rPr>
        <w:t>Patologicko-anatomického oddělení</w:t>
      </w:r>
      <w:r w:rsidRPr="00DD1BF6">
        <w:rPr>
          <w:rFonts w:ascii="Segoe UI" w:hAnsi="Segoe UI" w:cs="Segoe UI"/>
          <w:color w:val="EE0000"/>
        </w:rPr>
        <w:t xml:space="preserve"> se požaduje nová hydroizolace</w:t>
      </w:r>
      <w:r w:rsidR="00AC46C0" w:rsidRPr="00DD1BF6">
        <w:rPr>
          <w:rFonts w:ascii="Segoe UI" w:hAnsi="Segoe UI" w:cs="Segoe UI"/>
          <w:color w:val="EE0000"/>
        </w:rPr>
        <w:t xml:space="preserve"> (krytina)</w:t>
      </w:r>
      <w:r w:rsidRPr="00DD1BF6">
        <w:rPr>
          <w:rFonts w:ascii="Segoe UI" w:hAnsi="Segoe UI" w:cs="Segoe UI"/>
          <w:color w:val="EE0000"/>
        </w:rPr>
        <w:t xml:space="preserve"> střechy. Uvažovaná plocha střechy k rekonstrukci je 3</w:t>
      </w:r>
      <w:r w:rsidR="002A4C8E" w:rsidRPr="00DD1BF6">
        <w:rPr>
          <w:rFonts w:ascii="Segoe UI" w:hAnsi="Segoe UI" w:cs="Segoe UI"/>
          <w:color w:val="EE0000"/>
        </w:rPr>
        <w:t>00</w:t>
      </w:r>
      <w:r w:rsidRPr="00DD1BF6">
        <w:rPr>
          <w:rFonts w:ascii="Segoe UI" w:hAnsi="Segoe UI" w:cs="Segoe UI"/>
          <w:color w:val="EE0000"/>
        </w:rPr>
        <w:t xml:space="preserve"> m2. Při rekonstrukce střechy je nutno dodržet plnění požadavku na tepelný odpor konstrukce dle ČSN 73 0540-2</w:t>
      </w:r>
      <w:r w:rsidR="00E92DA0" w:rsidRPr="00DD1BF6">
        <w:rPr>
          <w:rFonts w:ascii="Segoe UI" w:hAnsi="Segoe UI" w:cs="Segoe UI"/>
          <w:color w:val="EE0000"/>
        </w:rPr>
        <w:t>:2025</w:t>
      </w:r>
      <w:r w:rsidRPr="00DD1BF6">
        <w:rPr>
          <w:rFonts w:ascii="Segoe UI" w:hAnsi="Segoe UI" w:cs="Segoe UI"/>
          <w:color w:val="EE0000"/>
        </w:rPr>
        <w:t>.</w:t>
      </w:r>
    </w:p>
    <w:p w14:paraId="7FA10188" w14:textId="787C19F2" w:rsidR="00506B27" w:rsidRPr="00DD1BF6" w:rsidRDefault="00506B27" w:rsidP="00EA2685">
      <w:pPr>
        <w:pStyle w:val="Odstavecseseznamem"/>
        <w:suppressAutoHyphens w:val="0"/>
        <w:spacing w:before="0" w:after="160" w:line="259" w:lineRule="auto"/>
        <w:ind w:left="1068"/>
        <w:contextualSpacing/>
        <w:rPr>
          <w:rFonts w:ascii="Segoe UI" w:hAnsi="Segoe UI" w:cs="Segoe UI"/>
          <w:b/>
          <w:bCs/>
        </w:rPr>
      </w:pPr>
    </w:p>
    <w:p w14:paraId="015B697E" w14:textId="27770464" w:rsidR="002C1D25" w:rsidRPr="00DD1BF6" w:rsidRDefault="0011060B" w:rsidP="00EA2685">
      <w:pPr>
        <w:pStyle w:val="Nadpis1"/>
        <w:rPr>
          <w:rFonts w:ascii="Segoe UI" w:hAnsi="Segoe UI" w:cs="Segoe UI"/>
        </w:rPr>
      </w:pPr>
      <w:bookmarkStart w:id="3" w:name="_Toc219726915"/>
      <w:r w:rsidRPr="00DD1BF6">
        <w:rPr>
          <w:rFonts w:ascii="Segoe UI" w:hAnsi="Segoe UI" w:cs="Segoe UI"/>
        </w:rPr>
        <w:lastRenderedPageBreak/>
        <w:t>Povinná</w:t>
      </w:r>
      <w:r w:rsidR="0002353B" w:rsidRPr="00DD1BF6">
        <w:rPr>
          <w:rFonts w:ascii="Segoe UI" w:hAnsi="Segoe UI" w:cs="Segoe UI"/>
        </w:rPr>
        <w:t xml:space="preserve"> t</w:t>
      </w:r>
      <w:r w:rsidR="002C1D25" w:rsidRPr="00DD1BF6">
        <w:rPr>
          <w:rFonts w:ascii="Segoe UI" w:hAnsi="Segoe UI" w:cs="Segoe UI"/>
        </w:rPr>
        <w:t>echnologická opatření</w:t>
      </w:r>
      <w:bookmarkEnd w:id="3"/>
    </w:p>
    <w:p w14:paraId="4283A1EF" w14:textId="677DF65F" w:rsidR="006E2120" w:rsidRPr="00DD1BF6" w:rsidRDefault="006E2120" w:rsidP="00EA2685">
      <w:pPr>
        <w:pStyle w:val="Nadpis2"/>
        <w:rPr>
          <w:rFonts w:ascii="Segoe UI" w:hAnsi="Segoe UI" w:cs="Segoe UI"/>
        </w:rPr>
      </w:pPr>
      <w:bookmarkStart w:id="4" w:name="_Toc219726916"/>
      <w:r w:rsidRPr="00DD1BF6">
        <w:rPr>
          <w:rFonts w:ascii="Segoe UI" w:hAnsi="Segoe UI" w:cs="Segoe UI"/>
        </w:rPr>
        <w:t>Instalace systému pro individuální regulaci teplot (IRC)</w:t>
      </w:r>
      <w:r w:rsidR="00F1096E" w:rsidRPr="00DD1BF6">
        <w:rPr>
          <w:rFonts w:ascii="Segoe UI" w:hAnsi="Segoe UI" w:cs="Segoe UI"/>
        </w:rPr>
        <w:t xml:space="preserve"> a TRV pro Polikliniky</w:t>
      </w:r>
      <w:bookmarkEnd w:id="4"/>
    </w:p>
    <w:p w14:paraId="4EE81C0C" w14:textId="61A36BAB" w:rsidR="006E2120" w:rsidRPr="00DD1BF6" w:rsidRDefault="006E2120" w:rsidP="00EA2685">
      <w:pPr>
        <w:pStyle w:val="Odstavecseseznamem"/>
        <w:spacing w:before="0" w:after="160" w:line="259" w:lineRule="auto"/>
        <w:ind w:left="1068"/>
        <w:contextualSpacing/>
        <w:rPr>
          <w:rFonts w:ascii="Segoe UI" w:hAnsi="Segoe UI" w:cs="Segoe UI"/>
        </w:rPr>
      </w:pPr>
      <w:r w:rsidRPr="00DD1BF6">
        <w:rPr>
          <w:rFonts w:ascii="Segoe UI" w:hAnsi="Segoe UI" w:cs="Segoe UI"/>
        </w:rPr>
        <w:t>Zadavatel požaduje zavedení individuální regulace teploty v místnostech ovládaného systému (IRC),</w:t>
      </w:r>
      <w:r w:rsidR="00F1096E" w:rsidRPr="00DD1BF6">
        <w:rPr>
          <w:rFonts w:ascii="Segoe UI" w:hAnsi="Segoe UI" w:cs="Segoe UI"/>
        </w:rPr>
        <w:t xml:space="preserve"> hlavice budou řízeny online prostřednictvím řídícího PC,</w:t>
      </w:r>
      <w:r w:rsidRPr="00DD1BF6">
        <w:rPr>
          <w:rFonts w:ascii="Segoe UI" w:hAnsi="Segoe UI" w:cs="Segoe UI"/>
        </w:rPr>
        <w:t xml:space="preserve"> spolu s vyvážením otopné soustavy.</w:t>
      </w:r>
      <w:r w:rsidR="00F1096E" w:rsidRPr="00DD1BF6">
        <w:rPr>
          <w:rFonts w:ascii="Segoe UI" w:hAnsi="Segoe UI" w:cs="Segoe UI"/>
        </w:rPr>
        <w:t xml:space="preserve"> Dále zadavatel požaduje instalaci termoregulačních ventilů s hlavicemi, jejichž instalace se předpokládá ve společných prostorách. V budově polikliniky je umístěno 279 ks otopných těles. Z toho připadá přibližně 94 ks otopných těles na společné prostory a zbylých 185 ks na ordinace, kanceláře apod., kde je uvažováno s instalací IRC.</w:t>
      </w:r>
    </w:p>
    <w:p w14:paraId="22F8EC08" w14:textId="77777777" w:rsidR="006E2120" w:rsidRPr="00DD1BF6" w:rsidRDefault="006E2120" w:rsidP="00EA2685">
      <w:pPr>
        <w:pStyle w:val="Odstavecseseznamem"/>
        <w:spacing w:before="0" w:after="160" w:line="259" w:lineRule="auto"/>
        <w:ind w:left="1068"/>
        <w:contextualSpacing/>
        <w:rPr>
          <w:rFonts w:ascii="Segoe UI" w:hAnsi="Segoe UI" w:cs="Segoe UI"/>
        </w:rPr>
      </w:pPr>
    </w:p>
    <w:p w14:paraId="6C6B78EC" w14:textId="77777777" w:rsidR="00BC3589" w:rsidRPr="00DD1BF6" w:rsidRDefault="00BC3589" w:rsidP="00EA2685">
      <w:pPr>
        <w:pStyle w:val="Nadpis2"/>
        <w:rPr>
          <w:rFonts w:ascii="Segoe UI" w:hAnsi="Segoe UI" w:cs="Segoe UI"/>
        </w:rPr>
      </w:pPr>
      <w:bookmarkStart w:id="5" w:name="_Toc219726917"/>
      <w:r w:rsidRPr="00DD1BF6">
        <w:rPr>
          <w:rFonts w:ascii="Segoe UI" w:hAnsi="Segoe UI" w:cs="Segoe UI"/>
        </w:rPr>
        <w:t>Instalace termoregulačních ventilů (TRV)</w:t>
      </w:r>
      <w:bookmarkEnd w:id="5"/>
    </w:p>
    <w:p w14:paraId="720ADCC2" w14:textId="7C251846" w:rsidR="00BC3589" w:rsidRPr="00DD1BF6" w:rsidRDefault="00BC3589" w:rsidP="00EA2685">
      <w:pPr>
        <w:pStyle w:val="Odstavecseseznamem"/>
        <w:spacing w:before="0" w:after="160" w:line="259" w:lineRule="auto"/>
        <w:ind w:left="1068"/>
        <w:contextualSpacing/>
        <w:rPr>
          <w:rFonts w:ascii="Segoe UI" w:hAnsi="Segoe UI" w:cs="Segoe UI"/>
        </w:rPr>
      </w:pPr>
      <w:r w:rsidRPr="00DD1BF6">
        <w:rPr>
          <w:rFonts w:ascii="Segoe UI" w:hAnsi="Segoe UI" w:cs="Segoe UI"/>
        </w:rPr>
        <w:t>Zadavatel požaduje instalaci termoregulačních ventilů a hlavic pro možnost regulace teploty v místnostech, spolu s vyvážením otopné soustavy. Uvažované instalované termoregulační hlavice mají mít ochranu proti odcizení (provedení anti vandal), dále je požadováno osazení radiátorového uzavíracího ventilu na vratném potrubí každého tělesa. V následující tabulce jsou uvedeny počty otopných těles, které jsou určeny k osazení.</w:t>
      </w:r>
    </w:p>
    <w:tbl>
      <w:tblPr>
        <w:tblpPr w:leftFromText="141" w:rightFromText="141" w:vertAnchor="text" w:horzAnchor="page" w:tblpX="2461" w:tblpY="287"/>
        <w:tblW w:w="4820" w:type="dxa"/>
        <w:tblCellMar>
          <w:left w:w="70" w:type="dxa"/>
          <w:right w:w="70" w:type="dxa"/>
        </w:tblCellMar>
        <w:tblLook w:val="04A0" w:firstRow="1" w:lastRow="0" w:firstColumn="1" w:lastColumn="0" w:noHBand="0" w:noVBand="1"/>
      </w:tblPr>
      <w:tblGrid>
        <w:gridCol w:w="3119"/>
        <w:gridCol w:w="1701"/>
      </w:tblGrid>
      <w:tr w:rsidR="00BC3589" w:rsidRPr="00DD1BF6" w14:paraId="2F778EEC" w14:textId="77777777" w:rsidTr="002538A9">
        <w:trPr>
          <w:trHeight w:val="567"/>
          <w:tblHeader/>
        </w:trPr>
        <w:tc>
          <w:tcPr>
            <w:tcW w:w="3119" w:type="dxa"/>
            <w:tcBorders>
              <w:right w:val="single" w:sz="4" w:space="0" w:color="FFFFFF" w:themeColor="background1"/>
            </w:tcBorders>
            <w:shd w:val="clear" w:color="000000" w:fill="C5E171"/>
            <w:vAlign w:val="center"/>
            <w:hideMark/>
          </w:tcPr>
          <w:p w14:paraId="25C3F564" w14:textId="77777777" w:rsidR="00BC3589" w:rsidRPr="00DD1BF6" w:rsidRDefault="00BC3589" w:rsidP="00EA2685">
            <w:pPr>
              <w:rPr>
                <w:rFonts w:ascii="Segoe UI" w:hAnsi="Segoe UI" w:cs="Segoe UI"/>
                <w:b/>
                <w:bCs/>
                <w:color w:val="000000"/>
                <w:sz w:val="22"/>
                <w:szCs w:val="22"/>
              </w:rPr>
            </w:pPr>
            <w:r w:rsidRPr="00DD1BF6">
              <w:rPr>
                <w:rFonts w:ascii="Segoe UI" w:hAnsi="Segoe UI" w:cs="Segoe UI"/>
                <w:b/>
                <w:bCs/>
                <w:color w:val="000000"/>
                <w:sz w:val="22"/>
                <w:szCs w:val="22"/>
              </w:rPr>
              <w:t>Objekt</w:t>
            </w:r>
          </w:p>
        </w:tc>
        <w:tc>
          <w:tcPr>
            <w:tcW w:w="1701" w:type="dxa"/>
            <w:tcBorders>
              <w:left w:val="single" w:sz="4" w:space="0" w:color="FFFFFF" w:themeColor="background1"/>
            </w:tcBorders>
            <w:shd w:val="clear" w:color="000000" w:fill="C5E171"/>
            <w:vAlign w:val="center"/>
          </w:tcPr>
          <w:p w14:paraId="69A9BAFE" w14:textId="77777777" w:rsidR="00BC3589" w:rsidRPr="00DD1BF6" w:rsidRDefault="00BC3589" w:rsidP="00EA2685">
            <w:pPr>
              <w:rPr>
                <w:rFonts w:ascii="Segoe UI" w:hAnsi="Segoe UI" w:cs="Segoe UI"/>
                <w:b/>
                <w:bCs/>
                <w:color w:val="000000"/>
                <w:sz w:val="22"/>
                <w:szCs w:val="22"/>
              </w:rPr>
            </w:pPr>
            <w:r w:rsidRPr="00DD1BF6">
              <w:rPr>
                <w:rFonts w:ascii="Segoe UI" w:hAnsi="Segoe UI" w:cs="Segoe UI"/>
                <w:b/>
                <w:bCs/>
                <w:color w:val="000000"/>
                <w:sz w:val="22"/>
                <w:szCs w:val="22"/>
              </w:rPr>
              <w:t>Počet OT k osazení TRV</w:t>
            </w:r>
          </w:p>
        </w:tc>
      </w:tr>
      <w:tr w:rsidR="00BC3589" w:rsidRPr="00DD1BF6" w14:paraId="0032F311" w14:textId="77777777" w:rsidTr="00391462">
        <w:trPr>
          <w:trHeight w:val="237"/>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18B2B5C0" w14:textId="77777777" w:rsidR="00BC3589" w:rsidRPr="00DD1BF6" w:rsidRDefault="00BC3589" w:rsidP="00EA2685">
            <w:pPr>
              <w:rPr>
                <w:rFonts w:ascii="Segoe UI" w:hAnsi="Segoe UI" w:cs="Segoe UI"/>
                <w:color w:val="000000"/>
                <w:sz w:val="22"/>
                <w:szCs w:val="22"/>
              </w:rPr>
            </w:pPr>
            <w:r w:rsidRPr="00DD1BF6">
              <w:rPr>
                <w:rFonts w:ascii="Segoe UI" w:hAnsi="Segoe UI" w:cs="Segoe UI"/>
                <w:color w:val="000000"/>
                <w:sz w:val="22"/>
                <w:szCs w:val="22"/>
              </w:rPr>
              <w:t>Objekt č. 8</w:t>
            </w:r>
          </w:p>
        </w:tc>
        <w:tc>
          <w:tcPr>
            <w:tcW w:w="1701" w:type="dxa"/>
            <w:tcBorders>
              <w:left w:val="single" w:sz="4" w:space="0" w:color="D9D9D9" w:themeColor="background1" w:themeShade="D9"/>
              <w:bottom w:val="single" w:sz="4" w:space="0" w:color="D9D9D9" w:themeColor="background1" w:themeShade="D9"/>
            </w:tcBorders>
            <w:vAlign w:val="center"/>
          </w:tcPr>
          <w:p w14:paraId="1AF33B34" w14:textId="315DBAEE" w:rsidR="00BC3589" w:rsidRPr="00DD1BF6" w:rsidRDefault="00BC3589" w:rsidP="00EA2685">
            <w:pPr>
              <w:rPr>
                <w:rFonts w:ascii="Segoe UI" w:hAnsi="Segoe UI" w:cs="Segoe UI"/>
                <w:color w:val="000000"/>
                <w:sz w:val="22"/>
                <w:szCs w:val="22"/>
              </w:rPr>
            </w:pPr>
            <w:r w:rsidRPr="00DD1BF6">
              <w:rPr>
                <w:rFonts w:ascii="Segoe UI" w:hAnsi="Segoe UI" w:cs="Segoe UI"/>
                <w:color w:val="000000"/>
                <w:sz w:val="22"/>
                <w:szCs w:val="22"/>
              </w:rPr>
              <w:t>68</w:t>
            </w:r>
          </w:p>
        </w:tc>
      </w:tr>
      <w:tr w:rsidR="00BC3589" w:rsidRPr="00DD1BF6" w14:paraId="27BF2C3C" w14:textId="77777777" w:rsidTr="00391462">
        <w:trPr>
          <w:trHeight w:val="159"/>
        </w:trPr>
        <w:tc>
          <w:tcPr>
            <w:tcW w:w="3119" w:type="dxa"/>
            <w:tcBorders>
              <w:top w:val="single" w:sz="4" w:space="0" w:color="FFFFFF" w:themeColor="background1"/>
              <w:bottom w:val="single" w:sz="4" w:space="0" w:color="FFFFFF" w:themeColor="background1"/>
            </w:tcBorders>
            <w:shd w:val="clear" w:color="auto" w:fill="C5E171"/>
            <w:noWrap/>
            <w:vAlign w:val="center"/>
            <w:hideMark/>
          </w:tcPr>
          <w:p w14:paraId="3DA376FE" w14:textId="1E769F9E" w:rsidR="00BC3589" w:rsidRPr="00DD1BF6" w:rsidRDefault="00BC3589" w:rsidP="00EA2685">
            <w:pPr>
              <w:rPr>
                <w:rFonts w:ascii="Segoe UI" w:hAnsi="Segoe UI" w:cs="Segoe UI"/>
                <w:color w:val="000000"/>
                <w:sz w:val="22"/>
                <w:szCs w:val="22"/>
              </w:rPr>
            </w:pPr>
            <w:r w:rsidRPr="00DD1BF6">
              <w:rPr>
                <w:rFonts w:ascii="Segoe UI" w:hAnsi="Segoe UI" w:cs="Segoe UI"/>
                <w:color w:val="000000"/>
                <w:sz w:val="22"/>
                <w:szCs w:val="22"/>
              </w:rPr>
              <w:t>Objekt č. 10</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tcBorders>
            <w:vAlign w:val="center"/>
          </w:tcPr>
          <w:p w14:paraId="4318C15F" w14:textId="6A5EB7F6" w:rsidR="00BC3589" w:rsidRPr="00DD1BF6" w:rsidRDefault="00BC3589" w:rsidP="00EA2685">
            <w:pPr>
              <w:rPr>
                <w:rFonts w:ascii="Segoe UI" w:hAnsi="Segoe UI" w:cs="Segoe UI"/>
                <w:color w:val="000000"/>
                <w:sz w:val="22"/>
                <w:szCs w:val="22"/>
              </w:rPr>
            </w:pPr>
            <w:r w:rsidRPr="00DD1BF6">
              <w:rPr>
                <w:rFonts w:ascii="Segoe UI" w:hAnsi="Segoe UI" w:cs="Segoe UI"/>
                <w:color w:val="000000"/>
                <w:sz w:val="22"/>
                <w:szCs w:val="22"/>
              </w:rPr>
              <w:t>36</w:t>
            </w:r>
          </w:p>
        </w:tc>
      </w:tr>
      <w:tr w:rsidR="00BC3589" w:rsidRPr="00DD1BF6" w14:paraId="4EE3C93F" w14:textId="77777777" w:rsidTr="00391462">
        <w:trPr>
          <w:trHeight w:val="81"/>
        </w:trPr>
        <w:tc>
          <w:tcPr>
            <w:tcW w:w="3119" w:type="dxa"/>
            <w:tcBorders>
              <w:top w:val="single" w:sz="4" w:space="0" w:color="FFFFFF" w:themeColor="background1"/>
              <w:bottom w:val="single" w:sz="4" w:space="0" w:color="FFFFFF" w:themeColor="background1"/>
            </w:tcBorders>
            <w:shd w:val="clear" w:color="auto" w:fill="C5E171"/>
            <w:noWrap/>
            <w:vAlign w:val="center"/>
          </w:tcPr>
          <w:p w14:paraId="6C10C1A7" w14:textId="2B2EF440" w:rsidR="00BC3589" w:rsidRPr="00DD1BF6" w:rsidRDefault="00BC3589" w:rsidP="00EA2685">
            <w:pPr>
              <w:rPr>
                <w:rFonts w:ascii="Segoe UI" w:hAnsi="Segoe UI" w:cs="Segoe UI"/>
                <w:color w:val="000000"/>
                <w:sz w:val="22"/>
                <w:szCs w:val="22"/>
              </w:rPr>
            </w:pPr>
            <w:r w:rsidRPr="00DD1BF6">
              <w:rPr>
                <w:rFonts w:ascii="Segoe UI" w:hAnsi="Segoe UI" w:cs="Segoe UI"/>
                <w:color w:val="000000"/>
                <w:sz w:val="22"/>
                <w:szCs w:val="22"/>
              </w:rPr>
              <w:t>Objekt č.15</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tcBorders>
            <w:vAlign w:val="center"/>
          </w:tcPr>
          <w:p w14:paraId="59E204EC" w14:textId="5B30C59C" w:rsidR="00BC3589" w:rsidRPr="00DD1BF6" w:rsidRDefault="00BC3589" w:rsidP="00EA2685">
            <w:pPr>
              <w:rPr>
                <w:rFonts w:ascii="Segoe UI" w:hAnsi="Segoe UI" w:cs="Segoe UI"/>
                <w:color w:val="000000"/>
                <w:sz w:val="22"/>
                <w:szCs w:val="22"/>
              </w:rPr>
            </w:pPr>
            <w:r w:rsidRPr="00DD1BF6">
              <w:rPr>
                <w:rFonts w:ascii="Segoe UI" w:hAnsi="Segoe UI" w:cs="Segoe UI"/>
                <w:color w:val="000000"/>
                <w:sz w:val="22"/>
                <w:szCs w:val="22"/>
              </w:rPr>
              <w:t>52</w:t>
            </w:r>
          </w:p>
        </w:tc>
      </w:tr>
      <w:tr w:rsidR="00BC3589" w:rsidRPr="00DD1BF6" w14:paraId="26DF7DC5" w14:textId="77777777" w:rsidTr="00391462">
        <w:trPr>
          <w:trHeight w:val="70"/>
        </w:trPr>
        <w:tc>
          <w:tcPr>
            <w:tcW w:w="3119" w:type="dxa"/>
            <w:tcBorders>
              <w:top w:val="single" w:sz="4" w:space="0" w:color="FFFFFF" w:themeColor="background1"/>
              <w:bottom w:val="single" w:sz="4" w:space="0" w:color="FFFFFF" w:themeColor="background1"/>
            </w:tcBorders>
            <w:shd w:val="clear" w:color="auto" w:fill="C5E171"/>
            <w:noWrap/>
            <w:vAlign w:val="center"/>
          </w:tcPr>
          <w:p w14:paraId="13AC44DD" w14:textId="54DB75F7" w:rsidR="00BC3589" w:rsidRPr="00DD1BF6" w:rsidRDefault="00BC3589" w:rsidP="00EA2685">
            <w:pPr>
              <w:rPr>
                <w:rFonts w:ascii="Segoe UI" w:hAnsi="Segoe UI" w:cs="Segoe UI"/>
                <w:color w:val="000000"/>
                <w:sz w:val="22"/>
                <w:szCs w:val="22"/>
              </w:rPr>
            </w:pPr>
            <w:r w:rsidRPr="00DD1BF6">
              <w:rPr>
                <w:rFonts w:ascii="Segoe UI" w:hAnsi="Segoe UI" w:cs="Segoe UI"/>
                <w:color w:val="000000"/>
                <w:sz w:val="22"/>
                <w:szCs w:val="22"/>
              </w:rPr>
              <w:t>Objekt č. 16</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tcBorders>
            <w:vAlign w:val="center"/>
          </w:tcPr>
          <w:p w14:paraId="52DA96FE" w14:textId="16D45F25" w:rsidR="00BC3589" w:rsidRPr="00DD1BF6" w:rsidRDefault="00BC3589" w:rsidP="00EA2685">
            <w:pPr>
              <w:rPr>
                <w:rFonts w:ascii="Segoe UI" w:hAnsi="Segoe UI" w:cs="Segoe UI"/>
                <w:color w:val="000000"/>
                <w:sz w:val="22"/>
                <w:szCs w:val="22"/>
              </w:rPr>
            </w:pPr>
            <w:r w:rsidRPr="00DD1BF6">
              <w:rPr>
                <w:rFonts w:ascii="Segoe UI" w:hAnsi="Segoe UI" w:cs="Segoe UI"/>
                <w:color w:val="000000"/>
                <w:sz w:val="22"/>
                <w:szCs w:val="22"/>
              </w:rPr>
              <w:t>113</w:t>
            </w:r>
          </w:p>
        </w:tc>
      </w:tr>
      <w:tr w:rsidR="00BC3589" w:rsidRPr="00DD1BF6" w14:paraId="06EE76C5" w14:textId="77777777" w:rsidTr="00391462">
        <w:trPr>
          <w:trHeight w:val="208"/>
        </w:trPr>
        <w:tc>
          <w:tcPr>
            <w:tcW w:w="3119" w:type="dxa"/>
            <w:tcBorders>
              <w:top w:val="single" w:sz="4" w:space="0" w:color="FFFFFF" w:themeColor="background1"/>
              <w:bottom w:val="single" w:sz="4" w:space="0" w:color="FFFFFF" w:themeColor="background1"/>
            </w:tcBorders>
            <w:shd w:val="clear" w:color="auto" w:fill="C5E171"/>
            <w:noWrap/>
            <w:vAlign w:val="center"/>
          </w:tcPr>
          <w:p w14:paraId="66E8ACD4" w14:textId="692B1C76" w:rsidR="00BC3589" w:rsidRPr="00DD1BF6" w:rsidRDefault="00BC3589" w:rsidP="00EA2685">
            <w:pPr>
              <w:rPr>
                <w:rFonts w:ascii="Segoe UI" w:hAnsi="Segoe UI" w:cs="Segoe UI"/>
                <w:b/>
                <w:bCs/>
                <w:color w:val="000000"/>
                <w:sz w:val="22"/>
                <w:szCs w:val="22"/>
              </w:rPr>
            </w:pPr>
            <w:r w:rsidRPr="00DD1BF6">
              <w:rPr>
                <w:rFonts w:ascii="Segoe UI" w:hAnsi="Segoe UI" w:cs="Segoe UI"/>
                <w:b/>
                <w:bCs/>
                <w:color w:val="000000"/>
                <w:sz w:val="22"/>
                <w:szCs w:val="22"/>
              </w:rPr>
              <w:t>Celkem</w:t>
            </w:r>
          </w:p>
        </w:tc>
        <w:tc>
          <w:tcPr>
            <w:tcW w:w="1701" w:type="dxa"/>
            <w:tcBorders>
              <w:top w:val="single" w:sz="4" w:space="0" w:color="D9D9D9" w:themeColor="background1" w:themeShade="D9"/>
              <w:left w:val="single" w:sz="4" w:space="0" w:color="D9D9D9" w:themeColor="background1" w:themeShade="D9"/>
              <w:bottom w:val="single" w:sz="4" w:space="0" w:color="D9D9D9" w:themeColor="background1" w:themeShade="D9"/>
            </w:tcBorders>
            <w:vAlign w:val="center"/>
          </w:tcPr>
          <w:p w14:paraId="073B3F0C" w14:textId="03EA696C" w:rsidR="00BC3589" w:rsidRPr="00DD1BF6" w:rsidRDefault="00BC3589" w:rsidP="00EA2685">
            <w:pPr>
              <w:rPr>
                <w:rFonts w:ascii="Segoe UI" w:hAnsi="Segoe UI" w:cs="Segoe UI"/>
                <w:b/>
                <w:bCs/>
                <w:color w:val="000000"/>
                <w:sz w:val="22"/>
                <w:szCs w:val="22"/>
              </w:rPr>
            </w:pPr>
            <w:r w:rsidRPr="00DD1BF6">
              <w:rPr>
                <w:rFonts w:ascii="Segoe UI" w:hAnsi="Segoe UI" w:cs="Segoe UI"/>
                <w:b/>
                <w:bCs/>
                <w:color w:val="000000"/>
                <w:sz w:val="22"/>
                <w:szCs w:val="22"/>
              </w:rPr>
              <w:t>269</w:t>
            </w:r>
          </w:p>
        </w:tc>
      </w:tr>
    </w:tbl>
    <w:p w14:paraId="054F1B04" w14:textId="77777777" w:rsidR="00BC3589" w:rsidRPr="00DD1BF6" w:rsidRDefault="00BC3589" w:rsidP="00EA2685">
      <w:pPr>
        <w:pStyle w:val="Odstavecseseznamem"/>
        <w:spacing w:before="0" w:after="160" w:line="259" w:lineRule="auto"/>
        <w:ind w:left="1068"/>
        <w:contextualSpacing/>
        <w:rPr>
          <w:rFonts w:ascii="Segoe UI" w:hAnsi="Segoe UI" w:cs="Segoe UI"/>
        </w:rPr>
      </w:pPr>
    </w:p>
    <w:p w14:paraId="46CC2BD0" w14:textId="77777777" w:rsidR="00BC3589" w:rsidRPr="00DD1BF6" w:rsidRDefault="00BC3589" w:rsidP="00EA2685">
      <w:pPr>
        <w:pStyle w:val="Odstavecseseznamem"/>
        <w:spacing w:before="0" w:after="160" w:line="259" w:lineRule="auto"/>
        <w:ind w:left="1068"/>
        <w:contextualSpacing/>
        <w:rPr>
          <w:rFonts w:ascii="Segoe UI" w:hAnsi="Segoe UI" w:cs="Segoe UI"/>
        </w:rPr>
      </w:pPr>
    </w:p>
    <w:p w14:paraId="21B9AFB8" w14:textId="77777777" w:rsidR="00BC3589" w:rsidRPr="00DD1BF6" w:rsidRDefault="00BC3589" w:rsidP="00EA2685">
      <w:pPr>
        <w:pStyle w:val="Odstavecseseznamem"/>
        <w:spacing w:before="0" w:after="160" w:line="259" w:lineRule="auto"/>
        <w:ind w:left="1068"/>
        <w:contextualSpacing/>
        <w:rPr>
          <w:rFonts w:ascii="Segoe UI" w:hAnsi="Segoe UI" w:cs="Segoe UI"/>
        </w:rPr>
      </w:pPr>
    </w:p>
    <w:p w14:paraId="6B96E18F" w14:textId="77777777" w:rsidR="00BC3589" w:rsidRPr="00DD1BF6" w:rsidRDefault="00BC3589" w:rsidP="00EA2685">
      <w:pPr>
        <w:pStyle w:val="Odstavecseseznamem"/>
        <w:spacing w:before="0" w:after="160" w:line="259" w:lineRule="auto"/>
        <w:ind w:left="1068"/>
        <w:contextualSpacing/>
        <w:rPr>
          <w:rFonts w:ascii="Segoe UI" w:hAnsi="Segoe UI" w:cs="Segoe UI"/>
        </w:rPr>
      </w:pPr>
    </w:p>
    <w:p w14:paraId="1658223D" w14:textId="77777777" w:rsidR="00BC3589" w:rsidRPr="00DD1BF6" w:rsidRDefault="00BC3589" w:rsidP="00EA2685">
      <w:pPr>
        <w:pStyle w:val="Odstavecseseznamem"/>
        <w:spacing w:before="0" w:after="160" w:line="259" w:lineRule="auto"/>
        <w:ind w:left="1068"/>
        <w:contextualSpacing/>
        <w:rPr>
          <w:rFonts w:ascii="Segoe UI" w:hAnsi="Segoe UI" w:cs="Segoe UI"/>
        </w:rPr>
      </w:pPr>
    </w:p>
    <w:p w14:paraId="4E26383B" w14:textId="77777777" w:rsidR="00BC3589" w:rsidRPr="00DD1BF6" w:rsidRDefault="00BC3589" w:rsidP="00EA2685">
      <w:pPr>
        <w:pStyle w:val="Odstavecseseznamem"/>
        <w:spacing w:before="0" w:after="160" w:line="259" w:lineRule="auto"/>
        <w:ind w:left="1068"/>
        <w:contextualSpacing/>
        <w:rPr>
          <w:rFonts w:ascii="Segoe UI" w:hAnsi="Segoe UI" w:cs="Segoe UI"/>
        </w:rPr>
      </w:pPr>
    </w:p>
    <w:p w14:paraId="63481DA0" w14:textId="77777777" w:rsidR="00BC3589" w:rsidRPr="00DD1BF6" w:rsidRDefault="00BC3589" w:rsidP="00EA2685">
      <w:pPr>
        <w:pStyle w:val="Odstavecseseznamem"/>
        <w:spacing w:before="0" w:after="160" w:line="259" w:lineRule="auto"/>
        <w:ind w:left="1068"/>
        <w:contextualSpacing/>
        <w:rPr>
          <w:rFonts w:ascii="Segoe UI" w:hAnsi="Segoe UI" w:cs="Segoe UI"/>
        </w:rPr>
      </w:pPr>
    </w:p>
    <w:p w14:paraId="461C9CAC" w14:textId="77777777" w:rsidR="00BC3589" w:rsidRPr="00DD1BF6" w:rsidRDefault="00BC3589" w:rsidP="00EA2685">
      <w:pPr>
        <w:pStyle w:val="Odstavecseseznamem"/>
        <w:spacing w:before="0" w:after="160" w:line="259" w:lineRule="auto"/>
        <w:ind w:left="1068"/>
        <w:contextualSpacing/>
        <w:rPr>
          <w:rFonts w:ascii="Segoe UI" w:hAnsi="Segoe UI" w:cs="Segoe UI"/>
        </w:rPr>
      </w:pPr>
    </w:p>
    <w:p w14:paraId="4646FE03" w14:textId="77777777" w:rsidR="00BC3589" w:rsidRPr="00DD1BF6" w:rsidRDefault="00BC3589" w:rsidP="00EA2685">
      <w:pPr>
        <w:pStyle w:val="Odstavecseseznamem"/>
        <w:spacing w:before="0" w:after="160" w:line="259" w:lineRule="auto"/>
        <w:ind w:left="1068"/>
        <w:contextualSpacing/>
        <w:rPr>
          <w:rFonts w:ascii="Segoe UI" w:hAnsi="Segoe UI" w:cs="Segoe UI"/>
        </w:rPr>
      </w:pPr>
    </w:p>
    <w:p w14:paraId="7F0CA319" w14:textId="77777777" w:rsidR="00BC3589" w:rsidRPr="00DD1BF6" w:rsidRDefault="00BC3589" w:rsidP="00EA2685">
      <w:pPr>
        <w:pStyle w:val="Odstavecseseznamem"/>
        <w:spacing w:before="0" w:after="160" w:line="259" w:lineRule="auto"/>
        <w:ind w:left="1068"/>
        <w:contextualSpacing/>
        <w:rPr>
          <w:rFonts w:ascii="Segoe UI" w:hAnsi="Segoe UI" w:cs="Segoe UI"/>
        </w:rPr>
      </w:pPr>
    </w:p>
    <w:p w14:paraId="1F14DCE8" w14:textId="77777777" w:rsidR="00BC3589" w:rsidRPr="00DD1BF6" w:rsidRDefault="00BC3589" w:rsidP="00EA2685">
      <w:pPr>
        <w:pStyle w:val="Odstavecseseznamem"/>
        <w:spacing w:before="0" w:after="160" w:line="259" w:lineRule="auto"/>
        <w:ind w:left="1068"/>
        <w:contextualSpacing/>
        <w:rPr>
          <w:rFonts w:ascii="Segoe UI" w:hAnsi="Segoe UI" w:cs="Segoe UI"/>
        </w:rPr>
      </w:pPr>
    </w:p>
    <w:p w14:paraId="7B09A22F" w14:textId="77777777" w:rsidR="00BC3589" w:rsidRPr="00DD1BF6" w:rsidRDefault="00BC3589" w:rsidP="00EA2685">
      <w:pPr>
        <w:pStyle w:val="Odstavecseseznamem"/>
        <w:spacing w:before="0" w:after="160" w:line="259" w:lineRule="auto"/>
        <w:ind w:left="1068"/>
        <w:contextualSpacing/>
        <w:rPr>
          <w:rFonts w:ascii="Segoe UI" w:hAnsi="Segoe UI" w:cs="Segoe UI"/>
        </w:rPr>
      </w:pPr>
    </w:p>
    <w:p w14:paraId="01A71579" w14:textId="77777777" w:rsidR="00BC3589" w:rsidRPr="00DD1BF6" w:rsidRDefault="00BC3589" w:rsidP="00EA2685">
      <w:pPr>
        <w:pStyle w:val="Odstavecseseznamem"/>
        <w:spacing w:before="0" w:after="160" w:line="259" w:lineRule="auto"/>
        <w:ind w:left="1068"/>
        <w:contextualSpacing/>
        <w:rPr>
          <w:rFonts w:ascii="Segoe UI" w:hAnsi="Segoe UI" w:cs="Segoe UI"/>
        </w:rPr>
      </w:pPr>
    </w:p>
    <w:p w14:paraId="5A90F2A4" w14:textId="77777777" w:rsidR="00BC3589" w:rsidRPr="00DD1BF6" w:rsidRDefault="00BC3589" w:rsidP="00EA2685">
      <w:pPr>
        <w:pStyle w:val="Odstavecseseznamem"/>
        <w:spacing w:before="0" w:after="160" w:line="259" w:lineRule="auto"/>
        <w:ind w:left="1068"/>
        <w:contextualSpacing/>
        <w:rPr>
          <w:rFonts w:ascii="Segoe UI" w:hAnsi="Segoe UI" w:cs="Segoe UI"/>
        </w:rPr>
      </w:pPr>
    </w:p>
    <w:p w14:paraId="6B0D5A59" w14:textId="63226A6C" w:rsidR="00C7651D" w:rsidRPr="00DD1BF6" w:rsidRDefault="00CA617D" w:rsidP="00EA2685">
      <w:pPr>
        <w:pStyle w:val="Nadpis2"/>
        <w:rPr>
          <w:rFonts w:ascii="Segoe UI" w:hAnsi="Segoe UI" w:cs="Segoe UI"/>
        </w:rPr>
      </w:pPr>
      <w:bookmarkStart w:id="6" w:name="_Hlk98948370"/>
      <w:bookmarkStart w:id="7" w:name="_Toc219726918"/>
      <w:r w:rsidRPr="00DD1BF6">
        <w:rPr>
          <w:rFonts w:ascii="Segoe UI" w:hAnsi="Segoe UI" w:cs="Segoe UI"/>
        </w:rPr>
        <w:t>Výměna vnitřního osvětlení</w:t>
      </w:r>
      <w:bookmarkEnd w:id="7"/>
    </w:p>
    <w:p w14:paraId="695BF8FF" w14:textId="34B630F1" w:rsidR="00C7651D" w:rsidRPr="00DD1BF6" w:rsidRDefault="00C7651D" w:rsidP="00EA2685">
      <w:pPr>
        <w:pStyle w:val="Odstavecseseznamem"/>
        <w:spacing w:before="0" w:after="160" w:line="259" w:lineRule="auto"/>
        <w:ind w:left="1068"/>
        <w:contextualSpacing/>
        <w:rPr>
          <w:rFonts w:ascii="Segoe UI" w:hAnsi="Segoe UI" w:cs="Segoe UI"/>
        </w:rPr>
      </w:pPr>
      <w:r w:rsidRPr="00DD1BF6">
        <w:rPr>
          <w:rFonts w:ascii="Segoe UI" w:hAnsi="Segoe UI" w:cs="Segoe UI"/>
        </w:rPr>
        <w:t>Zadavatel požaduje výměnu vnitřního osvětlení</w:t>
      </w:r>
      <w:r w:rsidR="004E17DC" w:rsidRPr="00DD1BF6">
        <w:rPr>
          <w:rFonts w:ascii="Segoe UI" w:hAnsi="Segoe UI" w:cs="Segoe UI"/>
        </w:rPr>
        <w:t xml:space="preserve"> za nové LED technologie</w:t>
      </w:r>
      <w:r w:rsidRPr="00DD1BF6">
        <w:rPr>
          <w:rFonts w:ascii="Segoe UI" w:hAnsi="Segoe UI" w:cs="Segoe UI"/>
        </w:rPr>
        <w:t xml:space="preserve"> (výměna svítidel/ne pouze zdrojů). Zadavatel také požaduje, aby po modernizaci vnitřního osvětlení toto plnilo příslušné legislativní a hygienické požadavky. Modernizované osvětlení musí být v souladu s normovými hodnotami, umělé osvětlení nesmí být příčinou oslňování</w:t>
      </w:r>
      <w:r w:rsidR="003030D3" w:rsidRPr="00DD1BF6">
        <w:rPr>
          <w:rFonts w:ascii="Segoe UI" w:hAnsi="Segoe UI" w:cs="Segoe UI"/>
        </w:rPr>
        <w:t>.</w:t>
      </w:r>
      <w:r w:rsidR="002C47A6" w:rsidRPr="00DD1BF6">
        <w:rPr>
          <w:rFonts w:ascii="Segoe UI" w:hAnsi="Segoe UI" w:cs="Segoe UI"/>
        </w:rPr>
        <w:t xml:space="preserve"> Přesná specifikace stávajícího osvětlení, které je určeno k výměně je samostatnou přílohou. </w:t>
      </w:r>
    </w:p>
    <w:p w14:paraId="6BC2F56F" w14:textId="10A4367E" w:rsidR="006B48F3" w:rsidRPr="00DD1BF6" w:rsidRDefault="00CA617D" w:rsidP="00EA2685">
      <w:pPr>
        <w:pStyle w:val="Nadpis2"/>
        <w:rPr>
          <w:rFonts w:ascii="Segoe UI" w:hAnsi="Segoe UI" w:cs="Segoe UI"/>
        </w:rPr>
      </w:pPr>
      <w:bookmarkStart w:id="8" w:name="_Toc219726919"/>
      <w:bookmarkEnd w:id="6"/>
      <w:r w:rsidRPr="00DD1BF6">
        <w:rPr>
          <w:rFonts w:ascii="Segoe UI" w:hAnsi="Segoe UI" w:cs="Segoe UI"/>
        </w:rPr>
        <w:lastRenderedPageBreak/>
        <w:t>Instalace fotovoltaické elektrárny (FVE)</w:t>
      </w:r>
      <w:bookmarkEnd w:id="8"/>
    </w:p>
    <w:p w14:paraId="314E8EFF" w14:textId="39F96214" w:rsidR="006B48F3" w:rsidRPr="00DD1BF6" w:rsidRDefault="006B48F3" w:rsidP="00EA2685">
      <w:pPr>
        <w:pStyle w:val="Odstavecseseznamem"/>
        <w:spacing w:before="0" w:after="160" w:line="259" w:lineRule="auto"/>
        <w:ind w:left="1068"/>
        <w:contextualSpacing/>
        <w:rPr>
          <w:rFonts w:ascii="Segoe UI" w:hAnsi="Segoe UI" w:cs="Segoe UI"/>
        </w:rPr>
      </w:pPr>
      <w:r w:rsidRPr="00DD1BF6">
        <w:rPr>
          <w:rFonts w:ascii="Segoe UI" w:hAnsi="Segoe UI" w:cs="Segoe UI"/>
        </w:rPr>
        <w:t>Zadavatel požaduje instalaci fotovoltaické elektrárny na střešní konstrukci budovy. Každoroční plnění závazku bude doloženo v roční průběžné zprávě spolu s vyhodnocením dosažených úspor. V případě realizace obnovitelných zdrojů tepla nebo elektřiny bude zajištěno měření vyrobené energie z OZE.</w:t>
      </w:r>
      <w:r w:rsidR="002C47A6" w:rsidRPr="00DD1BF6">
        <w:rPr>
          <w:rFonts w:ascii="Segoe UI" w:hAnsi="Segoe UI" w:cs="Segoe UI"/>
        </w:rPr>
        <w:t xml:space="preserve"> </w:t>
      </w:r>
      <w:r w:rsidR="004134E1" w:rsidRPr="00DD1BF6">
        <w:rPr>
          <w:rFonts w:ascii="Segoe UI" w:hAnsi="Segoe UI" w:cs="Segoe UI"/>
        </w:rPr>
        <w:t>Objekty,</w:t>
      </w:r>
      <w:r w:rsidR="002C47A6" w:rsidRPr="00DD1BF6">
        <w:rPr>
          <w:rFonts w:ascii="Segoe UI" w:hAnsi="Segoe UI" w:cs="Segoe UI"/>
        </w:rPr>
        <w:t xml:space="preserve"> kde je uvažováno s instalací FVE viz následující tabulka.</w:t>
      </w:r>
    </w:p>
    <w:p w14:paraId="1F10960D" w14:textId="77777777" w:rsidR="002C47A6" w:rsidRPr="00DD1BF6" w:rsidRDefault="002C47A6" w:rsidP="00EA2685">
      <w:pPr>
        <w:pStyle w:val="Odstavecseseznamem"/>
        <w:spacing w:before="0" w:after="160" w:line="259" w:lineRule="auto"/>
        <w:ind w:left="1068"/>
        <w:contextualSpacing/>
        <w:rPr>
          <w:rFonts w:ascii="Segoe UI" w:hAnsi="Segoe UI" w:cs="Segoe UI"/>
        </w:rPr>
      </w:pPr>
    </w:p>
    <w:p w14:paraId="2A49F921" w14:textId="49470DD0" w:rsidR="002C47A6" w:rsidRPr="00DD1BF6" w:rsidRDefault="002C47A6" w:rsidP="00EA2685">
      <w:pPr>
        <w:pStyle w:val="Odstavecseseznamem"/>
        <w:spacing w:before="0" w:after="160" w:line="259" w:lineRule="auto"/>
        <w:ind w:left="1068"/>
        <w:contextualSpacing/>
        <w:rPr>
          <w:rFonts w:ascii="Segoe UI" w:hAnsi="Segoe UI" w:cs="Segoe UI"/>
        </w:rPr>
      </w:pPr>
      <w:r w:rsidRPr="00DD1BF6">
        <w:rPr>
          <w:rFonts w:ascii="Segoe UI" w:hAnsi="Segoe UI" w:cs="Segoe UI"/>
          <w:noProof/>
        </w:rPr>
        <w:drawing>
          <wp:inline distT="0" distB="0" distL="0" distR="0" wp14:anchorId="45E9B855" wp14:editId="6274CFCC">
            <wp:extent cx="3237294" cy="1704975"/>
            <wp:effectExtent l="0" t="0" r="1270" b="0"/>
            <wp:docPr id="705209899" name="Obrázek 1" descr="Obsah obrázku text, snímek obrazovky, Písmo, čísl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5209899" name="Obrázek 1" descr="Obsah obrázku text, snímek obrazovky, Písmo, číslo&#10;&#10;Popis byl vytvořen automaticky"/>
                    <pic:cNvPicPr/>
                  </pic:nvPicPr>
                  <pic:blipFill rotWithShape="1">
                    <a:blip r:embed="rId9"/>
                    <a:srcRect t="1863"/>
                    <a:stretch/>
                  </pic:blipFill>
                  <pic:spPr bwMode="auto">
                    <a:xfrm>
                      <a:off x="0" y="0"/>
                      <a:ext cx="3244846" cy="1708952"/>
                    </a:xfrm>
                    <a:prstGeom prst="rect">
                      <a:avLst/>
                    </a:prstGeom>
                    <a:ln>
                      <a:noFill/>
                    </a:ln>
                    <a:extLst>
                      <a:ext uri="{53640926-AAD7-44D8-BBD7-CCE9431645EC}">
                        <a14:shadowObscured xmlns:a14="http://schemas.microsoft.com/office/drawing/2010/main"/>
                      </a:ext>
                    </a:extLst>
                  </pic:spPr>
                </pic:pic>
              </a:graphicData>
            </a:graphic>
          </wp:inline>
        </w:drawing>
      </w:r>
    </w:p>
    <w:p w14:paraId="34E74919" w14:textId="77777777" w:rsidR="00391462" w:rsidRPr="00DD1BF6" w:rsidRDefault="00391462" w:rsidP="00EA2685">
      <w:pPr>
        <w:pStyle w:val="Odstavecseseznamem"/>
        <w:spacing w:before="0" w:after="160" w:line="259" w:lineRule="auto"/>
        <w:ind w:left="1068"/>
        <w:contextualSpacing/>
        <w:rPr>
          <w:rFonts w:ascii="Segoe UI" w:hAnsi="Segoe UI" w:cs="Segoe UI"/>
        </w:rPr>
      </w:pPr>
    </w:p>
    <w:p w14:paraId="24484652" w14:textId="77777777" w:rsidR="00391462" w:rsidRPr="00DD1BF6" w:rsidRDefault="00391462" w:rsidP="00EA2685">
      <w:pPr>
        <w:pStyle w:val="Odstavecseseznamem"/>
        <w:spacing w:before="0" w:after="160" w:line="259" w:lineRule="auto"/>
        <w:ind w:left="1068"/>
        <w:contextualSpacing/>
        <w:rPr>
          <w:rFonts w:ascii="Segoe UI" w:hAnsi="Segoe UI" w:cs="Segoe UI"/>
        </w:rPr>
      </w:pPr>
    </w:p>
    <w:p w14:paraId="54607E21" w14:textId="77777777" w:rsidR="007C336E" w:rsidRPr="00DD1BF6" w:rsidRDefault="007C336E" w:rsidP="00EA2685">
      <w:pPr>
        <w:pStyle w:val="Nadpis2"/>
        <w:rPr>
          <w:rFonts w:ascii="Segoe UI" w:hAnsi="Segoe UI" w:cs="Segoe UI"/>
        </w:rPr>
      </w:pPr>
      <w:bookmarkStart w:id="9" w:name="_Toc219726920"/>
      <w:r w:rsidRPr="00DD1BF6">
        <w:rPr>
          <w:rFonts w:ascii="Segoe UI" w:hAnsi="Segoe UI" w:cs="Segoe UI"/>
        </w:rPr>
        <w:t>Instalace podružných elektroměrů</w:t>
      </w:r>
      <w:bookmarkEnd w:id="9"/>
    </w:p>
    <w:p w14:paraId="14D39DAB" w14:textId="77777777" w:rsidR="007C336E" w:rsidRPr="00DD1BF6" w:rsidRDefault="007C336E" w:rsidP="00EA2685">
      <w:pPr>
        <w:pStyle w:val="Odstavecseseznamem"/>
        <w:spacing w:before="0" w:after="160" w:line="259" w:lineRule="auto"/>
        <w:ind w:left="1068"/>
        <w:contextualSpacing/>
        <w:rPr>
          <w:rFonts w:ascii="Segoe UI" w:hAnsi="Segoe UI" w:cs="Segoe UI"/>
        </w:rPr>
      </w:pPr>
      <w:r w:rsidRPr="00DD1BF6">
        <w:rPr>
          <w:rFonts w:ascii="Segoe UI" w:hAnsi="Segoe UI" w:cs="Segoe UI"/>
        </w:rPr>
        <w:t>V rámci navrhovaných opatření projektu EPC zadavatel požaduje instalaci celkem 15 ks podružných elektroměrů v rámci celého řešeného areálu. Tyto elektroměry budou sloužit k detailnímu sledování spotřeby elektrické energie na vybraných technologických celcích, objektech nebo odběrných místech a budou zapojeny do systému energetického monitoringu.</w:t>
      </w:r>
    </w:p>
    <w:p w14:paraId="15546F42" w14:textId="77777777" w:rsidR="007C336E" w:rsidRPr="00DD1BF6" w:rsidRDefault="007C336E" w:rsidP="00EA2685">
      <w:pPr>
        <w:pStyle w:val="Odstavecseseznamem"/>
        <w:spacing w:before="0" w:after="160" w:line="259" w:lineRule="auto"/>
        <w:ind w:left="1068"/>
        <w:contextualSpacing/>
        <w:rPr>
          <w:rFonts w:ascii="Segoe UI" w:hAnsi="Segoe UI" w:cs="Segoe UI"/>
        </w:rPr>
      </w:pPr>
    </w:p>
    <w:p w14:paraId="633CEB0D" w14:textId="77777777" w:rsidR="007C336E" w:rsidRDefault="007C336E" w:rsidP="00EA2685">
      <w:pPr>
        <w:pStyle w:val="Odstavecseseznamem"/>
        <w:spacing w:before="0" w:after="160" w:line="259" w:lineRule="auto"/>
        <w:ind w:left="1068"/>
        <w:contextualSpacing/>
        <w:rPr>
          <w:rFonts w:ascii="Segoe UI" w:hAnsi="Segoe UI" w:cs="Segoe UI"/>
        </w:rPr>
      </w:pPr>
      <w:r w:rsidRPr="00DD1BF6">
        <w:rPr>
          <w:rFonts w:ascii="Segoe UI" w:hAnsi="Segoe UI" w:cs="Segoe UI"/>
        </w:rPr>
        <w:t>Elektroměry musí být kompatibilní s plánovaným systémem měření a regulace (MaR) a umožňovat dálkový přenos dat do centrálního energetického dispečinku nebo platformy pro vyhodnocení úspor. Zadavatel požaduje, aby byl součástí verifikace i návrh umístění měřicích bodů, včetně technického řešení připojení, a zajištění funkční integrace do systému energetického managementu.</w:t>
      </w:r>
    </w:p>
    <w:p w14:paraId="2432EDD9" w14:textId="77777777" w:rsidR="002D546C" w:rsidRDefault="002D546C" w:rsidP="00EA2685">
      <w:pPr>
        <w:pStyle w:val="Odstavecseseznamem"/>
        <w:spacing w:before="0" w:after="160" w:line="259" w:lineRule="auto"/>
        <w:ind w:left="1068"/>
        <w:contextualSpacing/>
        <w:rPr>
          <w:rFonts w:ascii="Segoe UI" w:hAnsi="Segoe UI" w:cs="Segoe UI"/>
        </w:rPr>
      </w:pPr>
    </w:p>
    <w:p w14:paraId="5AE32720" w14:textId="77777777" w:rsidR="001807D6" w:rsidRPr="008B2C42" w:rsidRDefault="001807D6" w:rsidP="001807D6">
      <w:pPr>
        <w:pStyle w:val="Nadpis1"/>
        <w:rPr>
          <w:rFonts w:ascii="Segoe UI" w:hAnsi="Segoe UI" w:cs="Segoe UI"/>
        </w:rPr>
      </w:pPr>
      <w:bookmarkStart w:id="10" w:name="_Toc219726580"/>
      <w:bookmarkStart w:id="11" w:name="_Toc219726921"/>
      <w:r w:rsidRPr="008B2C42">
        <w:rPr>
          <w:rFonts w:ascii="Segoe UI" w:hAnsi="Segoe UI" w:cs="Segoe UI"/>
        </w:rPr>
        <w:t>Požadavky na kvalitu stavební části projektové dokumentace</w:t>
      </w:r>
      <w:bookmarkEnd w:id="10"/>
      <w:bookmarkEnd w:id="11"/>
    </w:p>
    <w:p w14:paraId="5760E1D9" w14:textId="77777777" w:rsidR="001807D6" w:rsidRPr="008B2C42" w:rsidRDefault="001807D6" w:rsidP="001807D6">
      <w:pPr>
        <w:rPr>
          <w:rFonts w:ascii="Segoe UI" w:hAnsi="Segoe UI" w:cs="Segoe UI"/>
          <w:sz w:val="22"/>
          <w:szCs w:val="22"/>
        </w:rPr>
      </w:pPr>
      <w:r w:rsidRPr="008B2C42">
        <w:rPr>
          <w:rFonts w:ascii="Segoe UI" w:hAnsi="Segoe UI" w:cs="Segoe UI"/>
          <w:sz w:val="22"/>
          <w:szCs w:val="22"/>
        </w:rPr>
        <w:t>Pro veškeré stavební práce musí účastník před zahájením prací zajistit přípravu projektové dokumentace, pro kterou vybere kvalifikovaného zpracovatele. Odborná způsobilost zpracovatele musí být schválena zadavatelem. Zadavatel osobu schválí, pokud má prokazatelné zkušenostmi s renovacemi okenních výplní a s dodatečným zateplováním obvodových stěn a střech.</w:t>
      </w:r>
      <w:r w:rsidRPr="008B2C42" w:rsidDel="000E13B1">
        <w:rPr>
          <w:rFonts w:ascii="Segoe UI" w:hAnsi="Segoe UI" w:cs="Segoe UI"/>
          <w:sz w:val="22"/>
          <w:szCs w:val="22"/>
        </w:rPr>
        <w:t xml:space="preserve"> </w:t>
      </w:r>
    </w:p>
    <w:p w14:paraId="3AC518E6" w14:textId="77777777" w:rsidR="001807D6" w:rsidRPr="008B2C42" w:rsidRDefault="001807D6" w:rsidP="001807D6">
      <w:pPr>
        <w:rPr>
          <w:rFonts w:ascii="Segoe UI" w:hAnsi="Segoe UI" w:cs="Segoe UI"/>
          <w:color w:val="EE0000"/>
          <w:sz w:val="22"/>
          <w:szCs w:val="22"/>
        </w:rPr>
      </w:pPr>
      <w:r w:rsidRPr="008B2C42">
        <w:rPr>
          <w:rFonts w:ascii="Segoe UI" w:hAnsi="Segoe UI" w:cs="Segoe UI"/>
          <w:color w:val="EE0000"/>
          <w:sz w:val="22"/>
          <w:szCs w:val="22"/>
        </w:rPr>
        <w:t>Projektová dokumentace musí být zpracována a předána v digitální podobě ve formátu DWG a zároveň v prostředí BIM, v rozsahu odpovídajícímu požadovanému stupni dokumentace a potřebám následné realizace stavby. Zpracovatel je povinen zajistit úplnost, koordinaci a kompatibilitu všech výkresových částí i modelových dat.</w:t>
      </w:r>
    </w:p>
    <w:p w14:paraId="1AE2468E" w14:textId="3677EC94" w:rsidR="000454E5" w:rsidRPr="00DD1BF6" w:rsidRDefault="000454E5" w:rsidP="00EA2685">
      <w:pPr>
        <w:pStyle w:val="Nadpis1"/>
        <w:rPr>
          <w:rFonts w:ascii="Segoe UI" w:hAnsi="Segoe UI" w:cs="Segoe UI"/>
        </w:rPr>
      </w:pPr>
      <w:bookmarkStart w:id="12" w:name="_Toc219726922"/>
      <w:r w:rsidRPr="00DD1BF6">
        <w:rPr>
          <w:rFonts w:ascii="Segoe UI" w:hAnsi="Segoe UI" w:cs="Segoe UI"/>
        </w:rPr>
        <w:lastRenderedPageBreak/>
        <w:t>Požadavek na minimální výši úspor energie dosaženou navrženými opatřeními</w:t>
      </w:r>
      <w:bookmarkEnd w:id="12"/>
    </w:p>
    <w:p w14:paraId="66988A1E" w14:textId="6E80A1BA" w:rsidR="00A45211" w:rsidRPr="00DD1BF6" w:rsidRDefault="00D31761" w:rsidP="00EA2685">
      <w:pPr>
        <w:rPr>
          <w:rFonts w:ascii="Segoe UI" w:eastAsia="Calibri" w:hAnsi="Segoe UI" w:cs="Segoe UI"/>
          <w:sz w:val="22"/>
          <w:szCs w:val="22"/>
          <w:lang w:eastAsia="ar-SA"/>
        </w:rPr>
      </w:pPr>
      <w:r w:rsidRPr="00DD1BF6">
        <w:rPr>
          <w:rFonts w:ascii="Segoe UI" w:eastAsia="Calibri" w:hAnsi="Segoe UI" w:cs="Segoe UI"/>
          <w:sz w:val="22"/>
          <w:szCs w:val="22"/>
          <w:lang w:eastAsia="ar-SA"/>
        </w:rPr>
        <w:t>Není stanoveno</w:t>
      </w:r>
      <w:r w:rsidR="000454E5" w:rsidRPr="00DD1BF6">
        <w:rPr>
          <w:rFonts w:ascii="Segoe UI" w:eastAsia="Calibri" w:hAnsi="Segoe UI" w:cs="Segoe UI"/>
          <w:sz w:val="22"/>
          <w:szCs w:val="22"/>
          <w:lang w:eastAsia="ar-SA"/>
        </w:rPr>
        <w:t>.</w:t>
      </w:r>
    </w:p>
    <w:p w14:paraId="04F796EA" w14:textId="1E8E9EC3" w:rsidR="00C1450B" w:rsidRPr="00DD1BF6" w:rsidRDefault="0079542A" w:rsidP="00EA2685">
      <w:pPr>
        <w:pStyle w:val="Nadpis1"/>
        <w:rPr>
          <w:rFonts w:ascii="Segoe UI" w:hAnsi="Segoe UI" w:cs="Segoe UI"/>
        </w:rPr>
      </w:pPr>
      <w:bookmarkStart w:id="13" w:name="_Toc219726923"/>
      <w:r w:rsidRPr="00DD1BF6">
        <w:rPr>
          <w:rFonts w:ascii="Segoe UI" w:hAnsi="Segoe UI" w:cs="Segoe UI"/>
        </w:rPr>
        <w:t>Ú</w:t>
      </w:r>
      <w:r w:rsidR="00C1450B" w:rsidRPr="00DD1BF6">
        <w:rPr>
          <w:rFonts w:ascii="Segoe UI" w:hAnsi="Segoe UI" w:cs="Segoe UI"/>
        </w:rPr>
        <w:t xml:space="preserve">sporná opatření navržená </w:t>
      </w:r>
      <w:r w:rsidR="00037B4B" w:rsidRPr="00DD1BF6">
        <w:rPr>
          <w:rFonts w:ascii="Segoe UI" w:hAnsi="Segoe UI" w:cs="Segoe UI"/>
        </w:rPr>
        <w:t>účastníkem</w:t>
      </w:r>
      <w:bookmarkEnd w:id="13"/>
    </w:p>
    <w:p w14:paraId="2D2FFB29" w14:textId="3CB10524" w:rsidR="0086465D" w:rsidRPr="00DD1BF6" w:rsidRDefault="0086465D" w:rsidP="00EA2685">
      <w:pPr>
        <w:contextualSpacing/>
        <w:rPr>
          <w:rFonts w:ascii="Segoe UI" w:hAnsi="Segoe UI" w:cs="Segoe UI"/>
          <w:sz w:val="22"/>
          <w:szCs w:val="22"/>
        </w:rPr>
      </w:pPr>
      <w:r w:rsidRPr="00DD1BF6">
        <w:rPr>
          <w:rFonts w:ascii="Segoe UI" w:hAnsi="Segoe UI" w:cs="Segoe UI"/>
          <w:sz w:val="22"/>
          <w:szCs w:val="22"/>
        </w:rPr>
        <w:t xml:space="preserve">Energeticky úsporná opatření navržená </w:t>
      </w:r>
      <w:r w:rsidR="00037B4B" w:rsidRPr="00DD1BF6">
        <w:rPr>
          <w:rFonts w:ascii="Segoe UI" w:hAnsi="Segoe UI" w:cs="Segoe UI"/>
          <w:sz w:val="22"/>
          <w:szCs w:val="22"/>
        </w:rPr>
        <w:t>účastníkem</w:t>
      </w:r>
      <w:r w:rsidRPr="00DD1BF6">
        <w:rPr>
          <w:rFonts w:ascii="Segoe UI" w:hAnsi="Segoe UI" w:cs="Segoe UI"/>
          <w:sz w:val="22"/>
          <w:szCs w:val="22"/>
        </w:rPr>
        <w:t xml:space="preserve"> bude možné považovat za odpovídající zadávacím podmínkám pouze tehdy, když budou v souladu s cílem dosáhnout zaručených úspor, přičemž musí být dodrženy níže uvedené požadavky</w:t>
      </w:r>
      <w:r w:rsidR="00E501A5" w:rsidRPr="00DD1BF6">
        <w:rPr>
          <w:rFonts w:ascii="Segoe UI" w:hAnsi="Segoe UI" w:cs="Segoe UI"/>
          <w:sz w:val="22"/>
          <w:szCs w:val="22"/>
        </w:rPr>
        <w:t xml:space="preserve"> </w:t>
      </w:r>
      <w:r w:rsidRPr="00DD1BF6">
        <w:rPr>
          <w:rFonts w:ascii="Segoe UI" w:hAnsi="Segoe UI" w:cs="Segoe UI"/>
          <w:sz w:val="22"/>
          <w:szCs w:val="22"/>
        </w:rPr>
        <w:t>na energeticky úsporná opatření:</w:t>
      </w:r>
    </w:p>
    <w:p w14:paraId="24C31589" w14:textId="2EFC2423" w:rsidR="0086465D" w:rsidRPr="00DD1BF6" w:rsidRDefault="0086465D" w:rsidP="00EA2685">
      <w:pPr>
        <w:pStyle w:val="Zkladntext"/>
        <w:numPr>
          <w:ilvl w:val="0"/>
          <w:numId w:val="2"/>
        </w:numPr>
        <w:tabs>
          <w:tab w:val="left" w:pos="5040"/>
          <w:tab w:val="left" w:leader="dot" w:pos="9000"/>
        </w:tabs>
        <w:spacing w:line="276" w:lineRule="auto"/>
        <w:ind w:left="714" w:hanging="357"/>
        <w:rPr>
          <w:rFonts w:ascii="Segoe UI" w:hAnsi="Segoe UI" w:cs="Segoe UI"/>
          <w:i w:val="0"/>
          <w:sz w:val="22"/>
          <w:szCs w:val="22"/>
        </w:rPr>
      </w:pPr>
      <w:r w:rsidRPr="00DD1BF6">
        <w:rPr>
          <w:rFonts w:ascii="Segoe UI" w:hAnsi="Segoe UI" w:cs="Segoe UI"/>
          <w:i w:val="0"/>
          <w:sz w:val="22"/>
          <w:szCs w:val="22"/>
        </w:rPr>
        <w:t>musí vyhovovat příslušným technickým normám a předpisům platným v době realizace prací, tyto jsou zadavatelem považovány za minimální technický standard</w:t>
      </w:r>
    </w:p>
    <w:p w14:paraId="6B1DE0BD" w14:textId="77777777" w:rsidR="0086465D" w:rsidRPr="00DD1BF6" w:rsidRDefault="0086465D" w:rsidP="00EA2685">
      <w:pPr>
        <w:pStyle w:val="Zkladntext"/>
        <w:numPr>
          <w:ilvl w:val="0"/>
          <w:numId w:val="2"/>
        </w:numPr>
        <w:tabs>
          <w:tab w:val="left" w:pos="5040"/>
          <w:tab w:val="left" w:leader="dot" w:pos="9000"/>
        </w:tabs>
        <w:spacing w:line="276" w:lineRule="auto"/>
        <w:ind w:left="714" w:hanging="357"/>
        <w:rPr>
          <w:rFonts w:ascii="Segoe UI" w:hAnsi="Segoe UI" w:cs="Segoe UI"/>
          <w:i w:val="0"/>
          <w:sz w:val="22"/>
          <w:szCs w:val="22"/>
        </w:rPr>
      </w:pPr>
      <w:r w:rsidRPr="00DD1BF6">
        <w:rPr>
          <w:rFonts w:ascii="Segoe UI" w:hAnsi="Segoe UI" w:cs="Segoe UI"/>
          <w:i w:val="0"/>
          <w:sz w:val="22"/>
          <w:szCs w:val="22"/>
        </w:rPr>
        <w:t>musí být vhodně navržena tak, aby zohledňovala skutečný stav řešených objektů a aktuální podmínky jejich využití a nevedla k potřebě vynaložit nepřiměřené náklady na údržbu a opravy ze strany zadavatele po dobu 5 let po ukončení účinnosti smlouvy,</w:t>
      </w:r>
    </w:p>
    <w:p w14:paraId="7443A6CC" w14:textId="77777777" w:rsidR="0086465D" w:rsidRPr="00DD1BF6" w:rsidRDefault="0086465D" w:rsidP="00EA2685">
      <w:pPr>
        <w:pStyle w:val="Zkladntext"/>
        <w:numPr>
          <w:ilvl w:val="0"/>
          <w:numId w:val="2"/>
        </w:numPr>
        <w:tabs>
          <w:tab w:val="left" w:pos="5040"/>
          <w:tab w:val="left" w:leader="dot" w:pos="9000"/>
        </w:tabs>
        <w:spacing w:line="276" w:lineRule="auto"/>
        <w:ind w:left="714" w:hanging="357"/>
        <w:rPr>
          <w:rFonts w:ascii="Segoe UI" w:hAnsi="Segoe UI" w:cs="Segoe UI"/>
          <w:i w:val="0"/>
          <w:sz w:val="22"/>
          <w:szCs w:val="22"/>
        </w:rPr>
      </w:pPr>
      <w:r w:rsidRPr="00DD1BF6">
        <w:rPr>
          <w:rFonts w:ascii="Segoe UI" w:hAnsi="Segoe UI" w:cs="Segoe UI"/>
          <w:i w:val="0"/>
          <w:sz w:val="22"/>
          <w:szCs w:val="22"/>
        </w:rPr>
        <w:t>musí být kompatibilní se stávajícími stavebními i technologickými instalacemi a prvky (včetně stávajících řídících a regulačních systémů),</w:t>
      </w:r>
    </w:p>
    <w:p w14:paraId="6262CEED" w14:textId="2F5391D9" w:rsidR="0086465D" w:rsidRPr="00DD1BF6" w:rsidRDefault="0086465D" w:rsidP="00EA2685">
      <w:pPr>
        <w:pStyle w:val="Zkladntext"/>
        <w:numPr>
          <w:ilvl w:val="0"/>
          <w:numId w:val="2"/>
        </w:numPr>
        <w:tabs>
          <w:tab w:val="left" w:pos="5040"/>
          <w:tab w:val="left" w:leader="dot" w:pos="9000"/>
        </w:tabs>
        <w:spacing w:line="276" w:lineRule="auto"/>
        <w:ind w:left="714" w:hanging="357"/>
        <w:rPr>
          <w:rFonts w:ascii="Segoe UI" w:hAnsi="Segoe UI" w:cs="Segoe UI"/>
          <w:i w:val="0"/>
          <w:sz w:val="22"/>
          <w:szCs w:val="22"/>
        </w:rPr>
      </w:pPr>
      <w:r w:rsidRPr="00DD1BF6">
        <w:rPr>
          <w:rFonts w:ascii="Segoe UI" w:hAnsi="Segoe UI" w:cs="Segoe UI"/>
          <w:i w:val="0"/>
          <w:sz w:val="22"/>
          <w:szCs w:val="22"/>
        </w:rPr>
        <w:t xml:space="preserve">musí mít smluvně stanovenou strukturu a plnit záruku </w:t>
      </w:r>
      <w:r w:rsidR="00CA617D" w:rsidRPr="00DD1BF6">
        <w:rPr>
          <w:rFonts w:ascii="Segoe UI" w:hAnsi="Segoe UI" w:cs="Segoe UI"/>
          <w:i w:val="0"/>
          <w:sz w:val="22"/>
          <w:szCs w:val="22"/>
        </w:rPr>
        <w:t>dostupnosti,</w:t>
      </w:r>
      <w:r w:rsidRPr="00DD1BF6">
        <w:rPr>
          <w:rFonts w:ascii="Segoe UI" w:hAnsi="Segoe UI" w:cs="Segoe UI"/>
          <w:i w:val="0"/>
          <w:sz w:val="22"/>
          <w:szCs w:val="22"/>
        </w:rPr>
        <w:t xml:space="preserve"> pokud jde o získání náhradních dílů po ukončení účinnosti této smlouvy,</w:t>
      </w:r>
    </w:p>
    <w:p w14:paraId="03A94CD1" w14:textId="77777777" w:rsidR="0086465D" w:rsidRPr="00DD1BF6" w:rsidRDefault="0086465D" w:rsidP="00EA2685">
      <w:pPr>
        <w:pStyle w:val="Zkladntext"/>
        <w:numPr>
          <w:ilvl w:val="0"/>
          <w:numId w:val="2"/>
        </w:numPr>
        <w:tabs>
          <w:tab w:val="left" w:pos="5040"/>
          <w:tab w:val="left" w:leader="dot" w:pos="9000"/>
        </w:tabs>
        <w:spacing w:line="276" w:lineRule="auto"/>
        <w:ind w:left="714" w:hanging="357"/>
        <w:rPr>
          <w:rFonts w:ascii="Segoe UI" w:hAnsi="Segoe UI" w:cs="Segoe UI"/>
          <w:i w:val="0"/>
          <w:sz w:val="22"/>
          <w:szCs w:val="22"/>
        </w:rPr>
      </w:pPr>
      <w:r w:rsidRPr="00DD1BF6">
        <w:rPr>
          <w:rFonts w:ascii="Segoe UI" w:hAnsi="Segoe UI" w:cs="Segoe UI"/>
          <w:i w:val="0"/>
          <w:sz w:val="22"/>
          <w:szCs w:val="22"/>
        </w:rPr>
        <w:t>nesmí vést ke snížené nebo nedostatečné úrovni standardů pohodlí vnitřního prostředí, která vyplývá z hygienických norem a předpisů,</w:t>
      </w:r>
    </w:p>
    <w:p w14:paraId="10F4A4ED" w14:textId="77777777" w:rsidR="0086465D" w:rsidRPr="00DD1BF6" w:rsidRDefault="0086465D" w:rsidP="00EA2685">
      <w:pPr>
        <w:pStyle w:val="Zkladntext"/>
        <w:numPr>
          <w:ilvl w:val="0"/>
          <w:numId w:val="2"/>
        </w:numPr>
        <w:tabs>
          <w:tab w:val="left" w:pos="5040"/>
          <w:tab w:val="left" w:leader="dot" w:pos="9000"/>
        </w:tabs>
        <w:spacing w:line="276" w:lineRule="auto"/>
        <w:ind w:left="714" w:hanging="357"/>
        <w:rPr>
          <w:rFonts w:ascii="Segoe UI" w:hAnsi="Segoe UI" w:cs="Segoe UI"/>
          <w:i w:val="0"/>
          <w:sz w:val="22"/>
          <w:szCs w:val="22"/>
        </w:rPr>
      </w:pPr>
      <w:r w:rsidRPr="00DD1BF6">
        <w:rPr>
          <w:rFonts w:ascii="Segoe UI" w:hAnsi="Segoe UI" w:cs="Segoe UI"/>
          <w:i w:val="0"/>
          <w:sz w:val="22"/>
          <w:szCs w:val="22"/>
        </w:rPr>
        <w:t>nesmí mít žádné hmotné nedostatky a vady a musí být prováděna takovým způsobem, aby uživatelé budov nebyli ve svých možnostech užívat budovy omezeni více, než je nezbytně nutné,</w:t>
      </w:r>
    </w:p>
    <w:p w14:paraId="1467D804" w14:textId="77777777" w:rsidR="0086465D" w:rsidRPr="00DD1BF6" w:rsidRDefault="0086465D" w:rsidP="00EA2685">
      <w:pPr>
        <w:pStyle w:val="Zkladntext"/>
        <w:numPr>
          <w:ilvl w:val="0"/>
          <w:numId w:val="2"/>
        </w:numPr>
        <w:tabs>
          <w:tab w:val="left" w:pos="5040"/>
          <w:tab w:val="left" w:leader="dot" w:pos="9000"/>
        </w:tabs>
        <w:spacing w:line="276" w:lineRule="auto"/>
        <w:ind w:left="714" w:hanging="357"/>
        <w:rPr>
          <w:rFonts w:ascii="Segoe UI" w:hAnsi="Segoe UI" w:cs="Segoe UI"/>
          <w:i w:val="0"/>
          <w:sz w:val="22"/>
          <w:szCs w:val="22"/>
        </w:rPr>
      </w:pPr>
      <w:r w:rsidRPr="00DD1BF6">
        <w:rPr>
          <w:rFonts w:ascii="Segoe UI" w:hAnsi="Segoe UI" w:cs="Segoe UI"/>
          <w:i w:val="0"/>
          <w:sz w:val="22"/>
          <w:szCs w:val="22"/>
        </w:rPr>
        <w:t>musí dodržovat platné normy pro vytápění, přípravu teplé vody a větrání objektů.</w:t>
      </w:r>
    </w:p>
    <w:p w14:paraId="6ED6C29B" w14:textId="25E9D1EF" w:rsidR="00177DD7" w:rsidRPr="003A1C4D" w:rsidRDefault="00177DD7">
      <w:pPr>
        <w:spacing w:before="0" w:after="0"/>
        <w:jc w:val="left"/>
        <w:rPr>
          <w:rFonts w:cs="Arial"/>
          <w:sz w:val="24"/>
        </w:rPr>
      </w:pPr>
    </w:p>
    <w:sectPr w:rsidR="00177DD7" w:rsidRPr="003A1C4D" w:rsidSect="00426CF8">
      <w:footerReference w:type="first" r:id="rId10"/>
      <w:pgSz w:w="11906" w:h="16838" w:code="9"/>
      <w:pgMar w:top="1843"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605B83" w14:textId="77777777" w:rsidR="00B70694" w:rsidRDefault="00B70694">
      <w:r>
        <w:separator/>
      </w:r>
    </w:p>
  </w:endnote>
  <w:endnote w:type="continuationSeparator" w:id="0">
    <w:p w14:paraId="3764D947" w14:textId="77777777" w:rsidR="00B70694" w:rsidRDefault="00B706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BF923" w14:textId="0347D033" w:rsidR="009B4E8A" w:rsidRPr="00652325" w:rsidRDefault="009B4E8A" w:rsidP="00652325">
    <w:pPr>
      <w:widowControl w:val="0"/>
      <w:tabs>
        <w:tab w:val="center" w:pos="4536"/>
        <w:tab w:val="right" w:pos="9072"/>
      </w:tabs>
      <w:autoSpaceDE w:val="0"/>
      <w:autoSpaceDN w:val="0"/>
      <w:adjustRightInd w:val="0"/>
      <w:spacing w:after="0" w:line="300" w:lineRule="auto"/>
      <w:rPr>
        <w:sz w:val="16"/>
        <w:szCs w:val="20"/>
        <w:lang w:eastAsia="en-US"/>
      </w:rPr>
    </w:pPr>
    <w:r w:rsidRPr="009B4E8A">
      <w:rPr>
        <w:rFonts w:cs="Arial"/>
        <w:sz w:val="16"/>
        <w:szCs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06E097" w14:textId="77777777" w:rsidR="00B70694" w:rsidRDefault="00B70694">
      <w:r>
        <w:separator/>
      </w:r>
    </w:p>
  </w:footnote>
  <w:footnote w:type="continuationSeparator" w:id="0">
    <w:p w14:paraId="362FA6EA" w14:textId="77777777" w:rsidR="00B70694" w:rsidRDefault="00B706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17"/>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6"/>
    <w:multiLevelType w:val="singleLevel"/>
    <w:tmpl w:val="00000006"/>
    <w:name w:val="WW8Num29"/>
    <w:lvl w:ilvl="0">
      <w:start w:val="1"/>
      <w:numFmt w:val="decimal"/>
      <w:lvlText w:val="%1."/>
      <w:lvlJc w:val="left"/>
      <w:pPr>
        <w:tabs>
          <w:tab w:val="num" w:pos="720"/>
        </w:tabs>
        <w:ind w:left="720" w:hanging="360"/>
      </w:pPr>
    </w:lvl>
  </w:abstractNum>
  <w:abstractNum w:abstractNumId="2" w15:restartNumberingAfterBreak="0">
    <w:nsid w:val="05EA1069"/>
    <w:multiLevelType w:val="hybridMultilevel"/>
    <w:tmpl w:val="79BCBBA8"/>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 w15:restartNumberingAfterBreak="0">
    <w:nsid w:val="079A40B4"/>
    <w:multiLevelType w:val="hybridMultilevel"/>
    <w:tmpl w:val="10669BE2"/>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4" w15:restartNumberingAfterBreak="0">
    <w:nsid w:val="0926246E"/>
    <w:multiLevelType w:val="hybridMultilevel"/>
    <w:tmpl w:val="B4D4B538"/>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 w15:restartNumberingAfterBreak="0">
    <w:nsid w:val="0AB5615F"/>
    <w:multiLevelType w:val="hybridMultilevel"/>
    <w:tmpl w:val="6C98A538"/>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6" w15:restartNumberingAfterBreak="0">
    <w:nsid w:val="0B614393"/>
    <w:multiLevelType w:val="hybridMultilevel"/>
    <w:tmpl w:val="230017A6"/>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7" w15:restartNumberingAfterBreak="0">
    <w:nsid w:val="11FA4679"/>
    <w:multiLevelType w:val="hybridMultilevel"/>
    <w:tmpl w:val="E6BA0C10"/>
    <w:lvl w:ilvl="0" w:tplc="04050011">
      <w:start w:val="1"/>
      <w:numFmt w:val="decimal"/>
      <w:lvlText w:val="%1)"/>
      <w:lvlJc w:val="left"/>
      <w:pPr>
        <w:ind w:left="1068" w:hanging="360"/>
      </w:pPr>
      <w:rPr>
        <w:rFonts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8" w15:restartNumberingAfterBreak="0">
    <w:nsid w:val="140B13BD"/>
    <w:multiLevelType w:val="hybridMultilevel"/>
    <w:tmpl w:val="C6DEE406"/>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9" w15:restartNumberingAfterBreak="0">
    <w:nsid w:val="190928ED"/>
    <w:multiLevelType w:val="hybridMultilevel"/>
    <w:tmpl w:val="A32AF0B2"/>
    <w:lvl w:ilvl="0" w:tplc="FFFFFFFF">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0" w15:restartNumberingAfterBreak="0">
    <w:nsid w:val="192007B2"/>
    <w:multiLevelType w:val="hybridMultilevel"/>
    <w:tmpl w:val="EF44A836"/>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1" w15:restartNumberingAfterBreak="0">
    <w:nsid w:val="1CAC3070"/>
    <w:multiLevelType w:val="hybridMultilevel"/>
    <w:tmpl w:val="08BA09B8"/>
    <w:lvl w:ilvl="0" w:tplc="04050011">
      <w:start w:val="1"/>
      <w:numFmt w:val="decimal"/>
      <w:lvlText w:val="%1)"/>
      <w:lvlJc w:val="left"/>
      <w:pPr>
        <w:ind w:left="1068" w:hanging="360"/>
      </w:pPr>
      <w:rPr>
        <w:rFonts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2" w15:restartNumberingAfterBreak="0">
    <w:nsid w:val="20593666"/>
    <w:multiLevelType w:val="multilevel"/>
    <w:tmpl w:val="181643AA"/>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lvlText w:val="%1.%2.%3"/>
      <w:lvlJc w:val="left"/>
      <w:pPr>
        <w:ind w:left="720" w:hanging="720"/>
      </w:pPr>
      <w:rPr>
        <w:rFonts w:ascii="Arial" w:hAnsi="Arial" w:cs="Arial" w:hint="default"/>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A1E096A"/>
    <w:multiLevelType w:val="hybridMultilevel"/>
    <w:tmpl w:val="D2522178"/>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4" w15:restartNumberingAfterBreak="0">
    <w:nsid w:val="2D55576A"/>
    <w:multiLevelType w:val="hybridMultilevel"/>
    <w:tmpl w:val="AD587D64"/>
    <w:lvl w:ilvl="0" w:tplc="04050001">
      <w:start w:val="1"/>
      <w:numFmt w:val="bullet"/>
      <w:lvlText w:val=""/>
      <w:lvlJc w:val="left"/>
      <w:pPr>
        <w:ind w:left="1068" w:hanging="360"/>
      </w:pPr>
      <w:rPr>
        <w:rFonts w:ascii="Symbol" w:hAnsi="Symbol"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5" w15:restartNumberingAfterBreak="0">
    <w:nsid w:val="317761AD"/>
    <w:multiLevelType w:val="hybridMultilevel"/>
    <w:tmpl w:val="CDC0B6E2"/>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6" w15:restartNumberingAfterBreak="0">
    <w:nsid w:val="34880BCF"/>
    <w:multiLevelType w:val="hybridMultilevel"/>
    <w:tmpl w:val="72767CD6"/>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7" w15:restartNumberingAfterBreak="0">
    <w:nsid w:val="3610537B"/>
    <w:multiLevelType w:val="hybridMultilevel"/>
    <w:tmpl w:val="9420045A"/>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18" w15:restartNumberingAfterBreak="0">
    <w:nsid w:val="39315E90"/>
    <w:multiLevelType w:val="hybridMultilevel"/>
    <w:tmpl w:val="42CE33AC"/>
    <w:lvl w:ilvl="0" w:tplc="CB60C3AA">
      <w:start w:val="1"/>
      <w:numFmt w:val="bullet"/>
      <w:lvlText w:val=""/>
      <w:lvlJc w:val="left"/>
      <w:pPr>
        <w:ind w:left="2148" w:hanging="360"/>
      </w:pPr>
      <w:rPr>
        <w:rFonts w:ascii="Symbol" w:hAnsi="Symbol" w:hint="default"/>
        <w:color w:val="000000" w:themeColor="text1"/>
      </w:rPr>
    </w:lvl>
    <w:lvl w:ilvl="1" w:tplc="04050003" w:tentative="1">
      <w:start w:val="1"/>
      <w:numFmt w:val="bullet"/>
      <w:lvlText w:val="o"/>
      <w:lvlJc w:val="left"/>
      <w:pPr>
        <w:ind w:left="2868" w:hanging="360"/>
      </w:pPr>
      <w:rPr>
        <w:rFonts w:ascii="Courier New" w:hAnsi="Courier New" w:cs="Courier New" w:hint="default"/>
      </w:rPr>
    </w:lvl>
    <w:lvl w:ilvl="2" w:tplc="04050005" w:tentative="1">
      <w:start w:val="1"/>
      <w:numFmt w:val="bullet"/>
      <w:lvlText w:val=""/>
      <w:lvlJc w:val="left"/>
      <w:pPr>
        <w:ind w:left="3588" w:hanging="360"/>
      </w:pPr>
      <w:rPr>
        <w:rFonts w:ascii="Wingdings" w:hAnsi="Wingdings" w:hint="default"/>
      </w:rPr>
    </w:lvl>
    <w:lvl w:ilvl="3" w:tplc="04050001" w:tentative="1">
      <w:start w:val="1"/>
      <w:numFmt w:val="bullet"/>
      <w:lvlText w:val=""/>
      <w:lvlJc w:val="left"/>
      <w:pPr>
        <w:ind w:left="4308" w:hanging="360"/>
      </w:pPr>
      <w:rPr>
        <w:rFonts w:ascii="Symbol" w:hAnsi="Symbol" w:hint="default"/>
      </w:rPr>
    </w:lvl>
    <w:lvl w:ilvl="4" w:tplc="04050003" w:tentative="1">
      <w:start w:val="1"/>
      <w:numFmt w:val="bullet"/>
      <w:lvlText w:val="o"/>
      <w:lvlJc w:val="left"/>
      <w:pPr>
        <w:ind w:left="5028" w:hanging="360"/>
      </w:pPr>
      <w:rPr>
        <w:rFonts w:ascii="Courier New" w:hAnsi="Courier New" w:cs="Courier New" w:hint="default"/>
      </w:rPr>
    </w:lvl>
    <w:lvl w:ilvl="5" w:tplc="04050005" w:tentative="1">
      <w:start w:val="1"/>
      <w:numFmt w:val="bullet"/>
      <w:lvlText w:val=""/>
      <w:lvlJc w:val="left"/>
      <w:pPr>
        <w:ind w:left="5748" w:hanging="360"/>
      </w:pPr>
      <w:rPr>
        <w:rFonts w:ascii="Wingdings" w:hAnsi="Wingdings" w:hint="default"/>
      </w:rPr>
    </w:lvl>
    <w:lvl w:ilvl="6" w:tplc="04050001" w:tentative="1">
      <w:start w:val="1"/>
      <w:numFmt w:val="bullet"/>
      <w:lvlText w:val=""/>
      <w:lvlJc w:val="left"/>
      <w:pPr>
        <w:ind w:left="6468" w:hanging="360"/>
      </w:pPr>
      <w:rPr>
        <w:rFonts w:ascii="Symbol" w:hAnsi="Symbol" w:hint="default"/>
      </w:rPr>
    </w:lvl>
    <w:lvl w:ilvl="7" w:tplc="04050003" w:tentative="1">
      <w:start w:val="1"/>
      <w:numFmt w:val="bullet"/>
      <w:lvlText w:val="o"/>
      <w:lvlJc w:val="left"/>
      <w:pPr>
        <w:ind w:left="7188" w:hanging="360"/>
      </w:pPr>
      <w:rPr>
        <w:rFonts w:ascii="Courier New" w:hAnsi="Courier New" w:cs="Courier New" w:hint="default"/>
      </w:rPr>
    </w:lvl>
    <w:lvl w:ilvl="8" w:tplc="04050005" w:tentative="1">
      <w:start w:val="1"/>
      <w:numFmt w:val="bullet"/>
      <w:lvlText w:val=""/>
      <w:lvlJc w:val="left"/>
      <w:pPr>
        <w:ind w:left="7908" w:hanging="360"/>
      </w:pPr>
      <w:rPr>
        <w:rFonts w:ascii="Wingdings" w:hAnsi="Wingdings" w:hint="default"/>
      </w:rPr>
    </w:lvl>
  </w:abstractNum>
  <w:abstractNum w:abstractNumId="19" w15:restartNumberingAfterBreak="0">
    <w:nsid w:val="408858B2"/>
    <w:multiLevelType w:val="hybridMultilevel"/>
    <w:tmpl w:val="E80CAA36"/>
    <w:lvl w:ilvl="0" w:tplc="A7A882D0">
      <w:start w:val="1"/>
      <w:numFmt w:val="lowerLetter"/>
      <w:lvlText w:val="%1)"/>
      <w:lvlJc w:val="left"/>
      <w:pPr>
        <w:ind w:left="1080" w:hanging="360"/>
      </w:pPr>
      <w:rPr>
        <w:rFonts w:hint="default"/>
      </w:r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0" w15:restartNumberingAfterBreak="0">
    <w:nsid w:val="47C5218E"/>
    <w:multiLevelType w:val="hybridMultilevel"/>
    <w:tmpl w:val="06D8D2A2"/>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1" w15:restartNumberingAfterBreak="0">
    <w:nsid w:val="49312F1D"/>
    <w:multiLevelType w:val="hybridMultilevel"/>
    <w:tmpl w:val="6FEC1F46"/>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2" w15:restartNumberingAfterBreak="0">
    <w:nsid w:val="4ACA5E39"/>
    <w:multiLevelType w:val="hybridMultilevel"/>
    <w:tmpl w:val="E9F62DA6"/>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4B042D92"/>
    <w:multiLevelType w:val="hybridMultilevel"/>
    <w:tmpl w:val="C66E1780"/>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4" w15:restartNumberingAfterBreak="0">
    <w:nsid w:val="4C2D0FC6"/>
    <w:multiLevelType w:val="hybridMultilevel"/>
    <w:tmpl w:val="914EF5CE"/>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5" w15:restartNumberingAfterBreak="0">
    <w:nsid w:val="4F6A54D2"/>
    <w:multiLevelType w:val="hybridMultilevel"/>
    <w:tmpl w:val="8C2C1148"/>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6" w15:restartNumberingAfterBreak="0">
    <w:nsid w:val="52B079E3"/>
    <w:multiLevelType w:val="hybridMultilevel"/>
    <w:tmpl w:val="B8C4B640"/>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7" w15:restartNumberingAfterBreak="0">
    <w:nsid w:val="5756478E"/>
    <w:multiLevelType w:val="hybridMultilevel"/>
    <w:tmpl w:val="920EA932"/>
    <w:lvl w:ilvl="0" w:tplc="04050001">
      <w:start w:val="1"/>
      <w:numFmt w:val="bullet"/>
      <w:lvlText w:val=""/>
      <w:lvlJc w:val="left"/>
      <w:pPr>
        <w:ind w:left="1428" w:hanging="360"/>
      </w:pPr>
      <w:rPr>
        <w:rFonts w:ascii="Symbol" w:hAnsi="Symbol" w:hint="default"/>
      </w:rPr>
    </w:lvl>
    <w:lvl w:ilvl="1" w:tplc="04050003" w:tentative="1">
      <w:start w:val="1"/>
      <w:numFmt w:val="bullet"/>
      <w:lvlText w:val="o"/>
      <w:lvlJc w:val="left"/>
      <w:pPr>
        <w:ind w:left="2148" w:hanging="360"/>
      </w:pPr>
      <w:rPr>
        <w:rFonts w:ascii="Courier New" w:hAnsi="Courier New" w:cs="Courier New" w:hint="default"/>
      </w:rPr>
    </w:lvl>
    <w:lvl w:ilvl="2" w:tplc="04050005" w:tentative="1">
      <w:start w:val="1"/>
      <w:numFmt w:val="bullet"/>
      <w:lvlText w:val=""/>
      <w:lvlJc w:val="left"/>
      <w:pPr>
        <w:ind w:left="2868" w:hanging="360"/>
      </w:pPr>
      <w:rPr>
        <w:rFonts w:ascii="Wingdings" w:hAnsi="Wingdings" w:hint="default"/>
      </w:rPr>
    </w:lvl>
    <w:lvl w:ilvl="3" w:tplc="04050001" w:tentative="1">
      <w:start w:val="1"/>
      <w:numFmt w:val="bullet"/>
      <w:lvlText w:val=""/>
      <w:lvlJc w:val="left"/>
      <w:pPr>
        <w:ind w:left="3588" w:hanging="360"/>
      </w:pPr>
      <w:rPr>
        <w:rFonts w:ascii="Symbol" w:hAnsi="Symbol" w:hint="default"/>
      </w:rPr>
    </w:lvl>
    <w:lvl w:ilvl="4" w:tplc="04050003" w:tentative="1">
      <w:start w:val="1"/>
      <w:numFmt w:val="bullet"/>
      <w:lvlText w:val="o"/>
      <w:lvlJc w:val="left"/>
      <w:pPr>
        <w:ind w:left="4308" w:hanging="360"/>
      </w:pPr>
      <w:rPr>
        <w:rFonts w:ascii="Courier New" w:hAnsi="Courier New" w:cs="Courier New" w:hint="default"/>
      </w:rPr>
    </w:lvl>
    <w:lvl w:ilvl="5" w:tplc="04050005" w:tentative="1">
      <w:start w:val="1"/>
      <w:numFmt w:val="bullet"/>
      <w:lvlText w:val=""/>
      <w:lvlJc w:val="left"/>
      <w:pPr>
        <w:ind w:left="5028" w:hanging="360"/>
      </w:pPr>
      <w:rPr>
        <w:rFonts w:ascii="Wingdings" w:hAnsi="Wingdings" w:hint="default"/>
      </w:rPr>
    </w:lvl>
    <w:lvl w:ilvl="6" w:tplc="04050001" w:tentative="1">
      <w:start w:val="1"/>
      <w:numFmt w:val="bullet"/>
      <w:lvlText w:val=""/>
      <w:lvlJc w:val="left"/>
      <w:pPr>
        <w:ind w:left="5748" w:hanging="360"/>
      </w:pPr>
      <w:rPr>
        <w:rFonts w:ascii="Symbol" w:hAnsi="Symbol" w:hint="default"/>
      </w:rPr>
    </w:lvl>
    <w:lvl w:ilvl="7" w:tplc="04050003" w:tentative="1">
      <w:start w:val="1"/>
      <w:numFmt w:val="bullet"/>
      <w:lvlText w:val="o"/>
      <w:lvlJc w:val="left"/>
      <w:pPr>
        <w:ind w:left="6468" w:hanging="360"/>
      </w:pPr>
      <w:rPr>
        <w:rFonts w:ascii="Courier New" w:hAnsi="Courier New" w:cs="Courier New" w:hint="default"/>
      </w:rPr>
    </w:lvl>
    <w:lvl w:ilvl="8" w:tplc="04050005" w:tentative="1">
      <w:start w:val="1"/>
      <w:numFmt w:val="bullet"/>
      <w:lvlText w:val=""/>
      <w:lvlJc w:val="left"/>
      <w:pPr>
        <w:ind w:left="7188" w:hanging="360"/>
      </w:pPr>
      <w:rPr>
        <w:rFonts w:ascii="Wingdings" w:hAnsi="Wingdings" w:hint="default"/>
      </w:rPr>
    </w:lvl>
  </w:abstractNum>
  <w:abstractNum w:abstractNumId="28" w15:restartNumberingAfterBreak="0">
    <w:nsid w:val="58AF6BCA"/>
    <w:multiLevelType w:val="hybridMultilevel"/>
    <w:tmpl w:val="E6BA0C10"/>
    <w:lvl w:ilvl="0" w:tplc="FFFFFFFF">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29" w15:restartNumberingAfterBreak="0">
    <w:nsid w:val="5B964273"/>
    <w:multiLevelType w:val="hybridMultilevel"/>
    <w:tmpl w:val="46966118"/>
    <w:lvl w:ilvl="0" w:tplc="FFFFFFFF">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0" w15:restartNumberingAfterBreak="0">
    <w:nsid w:val="5D3C7EC0"/>
    <w:multiLevelType w:val="hybridMultilevel"/>
    <w:tmpl w:val="C90C5136"/>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31" w15:restartNumberingAfterBreak="0">
    <w:nsid w:val="616404C4"/>
    <w:multiLevelType w:val="hybridMultilevel"/>
    <w:tmpl w:val="C9B47204"/>
    <w:lvl w:ilvl="0" w:tplc="FFFFFFFF">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2" w15:restartNumberingAfterBreak="0">
    <w:nsid w:val="64130849"/>
    <w:multiLevelType w:val="hybridMultilevel"/>
    <w:tmpl w:val="A32AF0B2"/>
    <w:lvl w:ilvl="0" w:tplc="04050011">
      <w:start w:val="1"/>
      <w:numFmt w:val="decimal"/>
      <w:lvlText w:val="%1)"/>
      <w:lvlJc w:val="left"/>
      <w:pPr>
        <w:ind w:left="1068" w:hanging="360"/>
      </w:pPr>
      <w:rPr>
        <w:rFonts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3" w15:restartNumberingAfterBreak="0">
    <w:nsid w:val="644205D0"/>
    <w:multiLevelType w:val="hybridMultilevel"/>
    <w:tmpl w:val="50342A60"/>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4" w15:restartNumberingAfterBreak="0">
    <w:nsid w:val="670E54B8"/>
    <w:multiLevelType w:val="hybridMultilevel"/>
    <w:tmpl w:val="B038D0B0"/>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35" w15:restartNumberingAfterBreak="0">
    <w:nsid w:val="690E155E"/>
    <w:multiLevelType w:val="hybridMultilevel"/>
    <w:tmpl w:val="F5A2FD92"/>
    <w:lvl w:ilvl="0" w:tplc="04050011">
      <w:start w:val="1"/>
      <w:numFmt w:val="decimal"/>
      <w:lvlText w:val="%1)"/>
      <w:lvlJc w:val="left"/>
      <w:pPr>
        <w:ind w:left="1068" w:hanging="360"/>
      </w:pPr>
      <w:rPr>
        <w:rFonts w:hint="default"/>
      </w:rPr>
    </w:lvl>
    <w:lvl w:ilvl="1" w:tplc="04050003">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36" w15:restartNumberingAfterBreak="0">
    <w:nsid w:val="6B4E6A4E"/>
    <w:multiLevelType w:val="hybridMultilevel"/>
    <w:tmpl w:val="134CC8DC"/>
    <w:lvl w:ilvl="0" w:tplc="04050011">
      <w:start w:val="1"/>
      <w:numFmt w:val="decimal"/>
      <w:lvlText w:val="%1)"/>
      <w:lvlJc w:val="left"/>
      <w:pPr>
        <w:ind w:left="1068" w:hanging="360"/>
      </w:pPr>
      <w:rPr>
        <w:rFonts w:hint="default"/>
      </w:rPr>
    </w:lvl>
    <w:lvl w:ilvl="1" w:tplc="FFFFFFFF">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num w:numId="1" w16cid:durableId="379671817">
    <w:abstractNumId w:val="12"/>
  </w:num>
  <w:num w:numId="2" w16cid:durableId="648827745">
    <w:abstractNumId w:val="0"/>
  </w:num>
  <w:num w:numId="3" w16cid:durableId="1677338696">
    <w:abstractNumId w:val="22"/>
  </w:num>
  <w:num w:numId="4" w16cid:durableId="746802124">
    <w:abstractNumId w:val="14"/>
  </w:num>
  <w:num w:numId="5" w16cid:durableId="1493447479">
    <w:abstractNumId w:val="19"/>
  </w:num>
  <w:num w:numId="6" w16cid:durableId="1863471400">
    <w:abstractNumId w:val="30"/>
  </w:num>
  <w:num w:numId="7" w16cid:durableId="1438601077">
    <w:abstractNumId w:val="27"/>
  </w:num>
  <w:num w:numId="8" w16cid:durableId="1582980793">
    <w:abstractNumId w:val="7"/>
  </w:num>
  <w:num w:numId="9" w16cid:durableId="1209142254">
    <w:abstractNumId w:val="32"/>
  </w:num>
  <w:num w:numId="10" w16cid:durableId="1099721139">
    <w:abstractNumId w:val="11"/>
  </w:num>
  <w:num w:numId="11" w16cid:durableId="713699884">
    <w:abstractNumId w:val="35"/>
  </w:num>
  <w:num w:numId="12" w16cid:durableId="2121950613">
    <w:abstractNumId w:val="18"/>
  </w:num>
  <w:num w:numId="13" w16cid:durableId="1954092102">
    <w:abstractNumId w:val="31"/>
  </w:num>
  <w:num w:numId="14" w16cid:durableId="331688545">
    <w:abstractNumId w:val="29"/>
  </w:num>
  <w:num w:numId="15" w16cid:durableId="1152023917">
    <w:abstractNumId w:val="9"/>
  </w:num>
  <w:num w:numId="16" w16cid:durableId="871457059">
    <w:abstractNumId w:val="17"/>
  </w:num>
  <w:num w:numId="17" w16cid:durableId="838037537">
    <w:abstractNumId w:val="33"/>
  </w:num>
  <w:num w:numId="18" w16cid:durableId="1277560197">
    <w:abstractNumId w:val="26"/>
  </w:num>
  <w:num w:numId="19" w16cid:durableId="1306814097">
    <w:abstractNumId w:val="36"/>
  </w:num>
  <w:num w:numId="20" w16cid:durableId="366221708">
    <w:abstractNumId w:val="2"/>
  </w:num>
  <w:num w:numId="21" w16cid:durableId="1009451945">
    <w:abstractNumId w:val="20"/>
  </w:num>
  <w:num w:numId="22" w16cid:durableId="1738281611">
    <w:abstractNumId w:val="10"/>
  </w:num>
  <w:num w:numId="23" w16cid:durableId="91753746">
    <w:abstractNumId w:val="34"/>
  </w:num>
  <w:num w:numId="24" w16cid:durableId="1197696933">
    <w:abstractNumId w:val="16"/>
  </w:num>
  <w:num w:numId="25" w16cid:durableId="1227565696">
    <w:abstractNumId w:val="13"/>
  </w:num>
  <w:num w:numId="26" w16cid:durableId="135149801">
    <w:abstractNumId w:val="3"/>
  </w:num>
  <w:num w:numId="27" w16cid:durableId="113670538">
    <w:abstractNumId w:val="8"/>
  </w:num>
  <w:num w:numId="28" w16cid:durableId="775255186">
    <w:abstractNumId w:val="15"/>
  </w:num>
  <w:num w:numId="29" w16cid:durableId="633026241">
    <w:abstractNumId w:val="24"/>
  </w:num>
  <w:num w:numId="30" w16cid:durableId="1135610679">
    <w:abstractNumId w:val="21"/>
  </w:num>
  <w:num w:numId="31" w16cid:durableId="935598328">
    <w:abstractNumId w:val="6"/>
  </w:num>
  <w:num w:numId="32" w16cid:durableId="870145928">
    <w:abstractNumId w:val="5"/>
  </w:num>
  <w:num w:numId="33" w16cid:durableId="2013027088">
    <w:abstractNumId w:val="23"/>
  </w:num>
  <w:num w:numId="34" w16cid:durableId="412164334">
    <w:abstractNumId w:val="25"/>
  </w:num>
  <w:num w:numId="35" w16cid:durableId="1449005977">
    <w:abstractNumId w:val="4"/>
  </w:num>
  <w:num w:numId="36" w16cid:durableId="1858089">
    <w:abstractNumId w:val="2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1380"/>
    <w:rsid w:val="000000D7"/>
    <w:rsid w:val="00004AF8"/>
    <w:rsid w:val="000060E6"/>
    <w:rsid w:val="00010C50"/>
    <w:rsid w:val="0001288D"/>
    <w:rsid w:val="00012A2D"/>
    <w:rsid w:val="00013C85"/>
    <w:rsid w:val="00014FD8"/>
    <w:rsid w:val="0001702D"/>
    <w:rsid w:val="00020CC5"/>
    <w:rsid w:val="000234EF"/>
    <w:rsid w:val="0002353B"/>
    <w:rsid w:val="00024245"/>
    <w:rsid w:val="00024B73"/>
    <w:rsid w:val="00033A3D"/>
    <w:rsid w:val="00034305"/>
    <w:rsid w:val="000359CA"/>
    <w:rsid w:val="00037B4B"/>
    <w:rsid w:val="00037E8F"/>
    <w:rsid w:val="00041B73"/>
    <w:rsid w:val="00042FD1"/>
    <w:rsid w:val="000454E5"/>
    <w:rsid w:val="000468F8"/>
    <w:rsid w:val="0005099A"/>
    <w:rsid w:val="0005532F"/>
    <w:rsid w:val="0006091C"/>
    <w:rsid w:val="00061DFF"/>
    <w:rsid w:val="000643C0"/>
    <w:rsid w:val="00064D8D"/>
    <w:rsid w:val="00064E6F"/>
    <w:rsid w:val="00065489"/>
    <w:rsid w:val="0006560E"/>
    <w:rsid w:val="00071C67"/>
    <w:rsid w:val="00072CB7"/>
    <w:rsid w:val="00072D95"/>
    <w:rsid w:val="000730A9"/>
    <w:rsid w:val="0007414B"/>
    <w:rsid w:val="000761D5"/>
    <w:rsid w:val="00076CCE"/>
    <w:rsid w:val="0008217D"/>
    <w:rsid w:val="000836EB"/>
    <w:rsid w:val="00086A3A"/>
    <w:rsid w:val="00090F46"/>
    <w:rsid w:val="00093F51"/>
    <w:rsid w:val="000941CA"/>
    <w:rsid w:val="000945F0"/>
    <w:rsid w:val="00095815"/>
    <w:rsid w:val="0009673C"/>
    <w:rsid w:val="00097B53"/>
    <w:rsid w:val="000A1F8B"/>
    <w:rsid w:val="000A2853"/>
    <w:rsid w:val="000A416C"/>
    <w:rsid w:val="000B05CD"/>
    <w:rsid w:val="000B0776"/>
    <w:rsid w:val="000B128B"/>
    <w:rsid w:val="000B2071"/>
    <w:rsid w:val="000B3AB9"/>
    <w:rsid w:val="000C0402"/>
    <w:rsid w:val="000C2702"/>
    <w:rsid w:val="000C41A7"/>
    <w:rsid w:val="000C68FC"/>
    <w:rsid w:val="000D0D87"/>
    <w:rsid w:val="000D25A9"/>
    <w:rsid w:val="000D29AD"/>
    <w:rsid w:val="000D4866"/>
    <w:rsid w:val="000D5D60"/>
    <w:rsid w:val="000E13B1"/>
    <w:rsid w:val="000E33EE"/>
    <w:rsid w:val="000E69CF"/>
    <w:rsid w:val="000F3DD5"/>
    <w:rsid w:val="000F7278"/>
    <w:rsid w:val="000F7F40"/>
    <w:rsid w:val="00101333"/>
    <w:rsid w:val="0010330D"/>
    <w:rsid w:val="001041AC"/>
    <w:rsid w:val="0010558D"/>
    <w:rsid w:val="0011060B"/>
    <w:rsid w:val="0011470B"/>
    <w:rsid w:val="00115EF6"/>
    <w:rsid w:val="00117B28"/>
    <w:rsid w:val="001259E5"/>
    <w:rsid w:val="0012665F"/>
    <w:rsid w:val="001327E3"/>
    <w:rsid w:val="001330ED"/>
    <w:rsid w:val="00136C2A"/>
    <w:rsid w:val="001408F2"/>
    <w:rsid w:val="001423E3"/>
    <w:rsid w:val="00143877"/>
    <w:rsid w:val="00146D01"/>
    <w:rsid w:val="001470EF"/>
    <w:rsid w:val="001475CE"/>
    <w:rsid w:val="00147881"/>
    <w:rsid w:val="001517BC"/>
    <w:rsid w:val="001545DF"/>
    <w:rsid w:val="00156012"/>
    <w:rsid w:val="001606E7"/>
    <w:rsid w:val="00160E6B"/>
    <w:rsid w:val="00164813"/>
    <w:rsid w:val="00166967"/>
    <w:rsid w:val="00167050"/>
    <w:rsid w:val="0017346B"/>
    <w:rsid w:val="00174C18"/>
    <w:rsid w:val="001773A8"/>
    <w:rsid w:val="00177621"/>
    <w:rsid w:val="0017777D"/>
    <w:rsid w:val="00177DD7"/>
    <w:rsid w:val="001807D6"/>
    <w:rsid w:val="00184D25"/>
    <w:rsid w:val="0018560E"/>
    <w:rsid w:val="001900AA"/>
    <w:rsid w:val="00191F44"/>
    <w:rsid w:val="00194B5B"/>
    <w:rsid w:val="001975E2"/>
    <w:rsid w:val="001A1E25"/>
    <w:rsid w:val="001A6D26"/>
    <w:rsid w:val="001A6E91"/>
    <w:rsid w:val="001B1EA2"/>
    <w:rsid w:val="001B20B5"/>
    <w:rsid w:val="001B2BBF"/>
    <w:rsid w:val="001B361E"/>
    <w:rsid w:val="001C0370"/>
    <w:rsid w:val="001C35CD"/>
    <w:rsid w:val="001C7FDC"/>
    <w:rsid w:val="001D1C75"/>
    <w:rsid w:val="001D371A"/>
    <w:rsid w:val="001D4EB6"/>
    <w:rsid w:val="001E09A2"/>
    <w:rsid w:val="001E1BE3"/>
    <w:rsid w:val="001E3177"/>
    <w:rsid w:val="001E72EF"/>
    <w:rsid w:val="001F2CE5"/>
    <w:rsid w:val="001F43E3"/>
    <w:rsid w:val="002025B5"/>
    <w:rsid w:val="002038B1"/>
    <w:rsid w:val="0021224A"/>
    <w:rsid w:val="00212742"/>
    <w:rsid w:val="00213B38"/>
    <w:rsid w:val="0021413F"/>
    <w:rsid w:val="00215148"/>
    <w:rsid w:val="00216440"/>
    <w:rsid w:val="002176DE"/>
    <w:rsid w:val="00221768"/>
    <w:rsid w:val="00221941"/>
    <w:rsid w:val="00224879"/>
    <w:rsid w:val="00224F76"/>
    <w:rsid w:val="00235010"/>
    <w:rsid w:val="00235BF9"/>
    <w:rsid w:val="00241899"/>
    <w:rsid w:val="0024615A"/>
    <w:rsid w:val="00246EF7"/>
    <w:rsid w:val="00250A37"/>
    <w:rsid w:val="00254704"/>
    <w:rsid w:val="002603B5"/>
    <w:rsid w:val="00260B24"/>
    <w:rsid w:val="002627BE"/>
    <w:rsid w:val="00263825"/>
    <w:rsid w:val="0026471A"/>
    <w:rsid w:val="0027076E"/>
    <w:rsid w:val="00273832"/>
    <w:rsid w:val="00274371"/>
    <w:rsid w:val="002747A2"/>
    <w:rsid w:val="002821B9"/>
    <w:rsid w:val="00286952"/>
    <w:rsid w:val="00286CFC"/>
    <w:rsid w:val="00286E22"/>
    <w:rsid w:val="002900CF"/>
    <w:rsid w:val="002901D0"/>
    <w:rsid w:val="00291CE2"/>
    <w:rsid w:val="00292C27"/>
    <w:rsid w:val="00292F43"/>
    <w:rsid w:val="00294E2B"/>
    <w:rsid w:val="00296986"/>
    <w:rsid w:val="00296E64"/>
    <w:rsid w:val="00297434"/>
    <w:rsid w:val="002A3448"/>
    <w:rsid w:val="002A4BA8"/>
    <w:rsid w:val="002A4C8E"/>
    <w:rsid w:val="002A5072"/>
    <w:rsid w:val="002B14AA"/>
    <w:rsid w:val="002B4A3E"/>
    <w:rsid w:val="002B658F"/>
    <w:rsid w:val="002C1D25"/>
    <w:rsid w:val="002C47A6"/>
    <w:rsid w:val="002C4ED2"/>
    <w:rsid w:val="002C5F7C"/>
    <w:rsid w:val="002C6427"/>
    <w:rsid w:val="002C7BAD"/>
    <w:rsid w:val="002D0BEB"/>
    <w:rsid w:val="002D326A"/>
    <w:rsid w:val="002D546C"/>
    <w:rsid w:val="002E00D9"/>
    <w:rsid w:val="002E1904"/>
    <w:rsid w:val="002F1D91"/>
    <w:rsid w:val="002F3E90"/>
    <w:rsid w:val="002F56C8"/>
    <w:rsid w:val="002F6290"/>
    <w:rsid w:val="0030076F"/>
    <w:rsid w:val="0030133A"/>
    <w:rsid w:val="00301EA7"/>
    <w:rsid w:val="00302878"/>
    <w:rsid w:val="003030D3"/>
    <w:rsid w:val="0030408A"/>
    <w:rsid w:val="00305FC5"/>
    <w:rsid w:val="00311474"/>
    <w:rsid w:val="00314647"/>
    <w:rsid w:val="003152EC"/>
    <w:rsid w:val="00322B4C"/>
    <w:rsid w:val="0032389A"/>
    <w:rsid w:val="00326951"/>
    <w:rsid w:val="00327231"/>
    <w:rsid w:val="003310A9"/>
    <w:rsid w:val="0033250E"/>
    <w:rsid w:val="0033461E"/>
    <w:rsid w:val="00335A8A"/>
    <w:rsid w:val="00337A1A"/>
    <w:rsid w:val="00342913"/>
    <w:rsid w:val="00352591"/>
    <w:rsid w:val="003526E1"/>
    <w:rsid w:val="00355708"/>
    <w:rsid w:val="00356060"/>
    <w:rsid w:val="00361FA2"/>
    <w:rsid w:val="00362176"/>
    <w:rsid w:val="00365DA3"/>
    <w:rsid w:val="00366579"/>
    <w:rsid w:val="003706F9"/>
    <w:rsid w:val="0037307D"/>
    <w:rsid w:val="00376025"/>
    <w:rsid w:val="003763AB"/>
    <w:rsid w:val="00376933"/>
    <w:rsid w:val="00376B59"/>
    <w:rsid w:val="00381356"/>
    <w:rsid w:val="00384422"/>
    <w:rsid w:val="00385475"/>
    <w:rsid w:val="00386C13"/>
    <w:rsid w:val="0038753C"/>
    <w:rsid w:val="00390378"/>
    <w:rsid w:val="00391071"/>
    <w:rsid w:val="00391462"/>
    <w:rsid w:val="00391AD6"/>
    <w:rsid w:val="00393F99"/>
    <w:rsid w:val="00395223"/>
    <w:rsid w:val="003A1C4D"/>
    <w:rsid w:val="003A24A7"/>
    <w:rsid w:val="003A2879"/>
    <w:rsid w:val="003A523C"/>
    <w:rsid w:val="003A6145"/>
    <w:rsid w:val="003A74E3"/>
    <w:rsid w:val="003B1883"/>
    <w:rsid w:val="003B4B00"/>
    <w:rsid w:val="003B5EB7"/>
    <w:rsid w:val="003B6230"/>
    <w:rsid w:val="003C124E"/>
    <w:rsid w:val="003C1E55"/>
    <w:rsid w:val="003C27A9"/>
    <w:rsid w:val="003C4AE2"/>
    <w:rsid w:val="003C57FC"/>
    <w:rsid w:val="003D24A4"/>
    <w:rsid w:val="003D491A"/>
    <w:rsid w:val="003D7AD1"/>
    <w:rsid w:val="003E1B4B"/>
    <w:rsid w:val="003E245C"/>
    <w:rsid w:val="003E51D3"/>
    <w:rsid w:val="003E6CF3"/>
    <w:rsid w:val="003E706C"/>
    <w:rsid w:val="003F0251"/>
    <w:rsid w:val="003F4D95"/>
    <w:rsid w:val="003F5BBC"/>
    <w:rsid w:val="003F7264"/>
    <w:rsid w:val="003F794A"/>
    <w:rsid w:val="004003C6"/>
    <w:rsid w:val="00407668"/>
    <w:rsid w:val="00410E6E"/>
    <w:rsid w:val="00410F4E"/>
    <w:rsid w:val="00411212"/>
    <w:rsid w:val="00412A04"/>
    <w:rsid w:val="004134E1"/>
    <w:rsid w:val="00417943"/>
    <w:rsid w:val="00417998"/>
    <w:rsid w:val="004209AC"/>
    <w:rsid w:val="00426CF8"/>
    <w:rsid w:val="00426DCE"/>
    <w:rsid w:val="00427690"/>
    <w:rsid w:val="00432525"/>
    <w:rsid w:val="004350E6"/>
    <w:rsid w:val="004419ED"/>
    <w:rsid w:val="0044722C"/>
    <w:rsid w:val="00447F9F"/>
    <w:rsid w:val="00451442"/>
    <w:rsid w:val="00453C06"/>
    <w:rsid w:val="00456161"/>
    <w:rsid w:val="00456A97"/>
    <w:rsid w:val="0046213F"/>
    <w:rsid w:val="00464223"/>
    <w:rsid w:val="0046442A"/>
    <w:rsid w:val="00464611"/>
    <w:rsid w:val="00472DF9"/>
    <w:rsid w:val="004812B9"/>
    <w:rsid w:val="00482C48"/>
    <w:rsid w:val="00483AB0"/>
    <w:rsid w:val="004846EB"/>
    <w:rsid w:val="00486D1F"/>
    <w:rsid w:val="00487779"/>
    <w:rsid w:val="00487D6E"/>
    <w:rsid w:val="00491042"/>
    <w:rsid w:val="004930C7"/>
    <w:rsid w:val="004940D3"/>
    <w:rsid w:val="004951AA"/>
    <w:rsid w:val="00495A0A"/>
    <w:rsid w:val="004971BF"/>
    <w:rsid w:val="00497FA9"/>
    <w:rsid w:val="004A2C5B"/>
    <w:rsid w:val="004A4C55"/>
    <w:rsid w:val="004A51FF"/>
    <w:rsid w:val="004A6FBB"/>
    <w:rsid w:val="004B0123"/>
    <w:rsid w:val="004B0D0A"/>
    <w:rsid w:val="004B0E6A"/>
    <w:rsid w:val="004B4C53"/>
    <w:rsid w:val="004B5ACD"/>
    <w:rsid w:val="004B674F"/>
    <w:rsid w:val="004C1E98"/>
    <w:rsid w:val="004C2865"/>
    <w:rsid w:val="004C3202"/>
    <w:rsid w:val="004C7AA6"/>
    <w:rsid w:val="004D06A1"/>
    <w:rsid w:val="004D15EC"/>
    <w:rsid w:val="004D2CE0"/>
    <w:rsid w:val="004D4C6C"/>
    <w:rsid w:val="004D4E7A"/>
    <w:rsid w:val="004D658C"/>
    <w:rsid w:val="004E17DC"/>
    <w:rsid w:val="004E1F49"/>
    <w:rsid w:val="004E21E3"/>
    <w:rsid w:val="004E222D"/>
    <w:rsid w:val="004E45F0"/>
    <w:rsid w:val="004E56C3"/>
    <w:rsid w:val="004E63E4"/>
    <w:rsid w:val="004E667E"/>
    <w:rsid w:val="004E7015"/>
    <w:rsid w:val="004F4C2D"/>
    <w:rsid w:val="004F6E1C"/>
    <w:rsid w:val="00500411"/>
    <w:rsid w:val="005028A5"/>
    <w:rsid w:val="005038E2"/>
    <w:rsid w:val="00503E81"/>
    <w:rsid w:val="00506018"/>
    <w:rsid w:val="00506B27"/>
    <w:rsid w:val="005104D5"/>
    <w:rsid w:val="0051059A"/>
    <w:rsid w:val="005105BD"/>
    <w:rsid w:val="00510A2C"/>
    <w:rsid w:val="00511B9F"/>
    <w:rsid w:val="0051371C"/>
    <w:rsid w:val="005172B3"/>
    <w:rsid w:val="00523EC0"/>
    <w:rsid w:val="00527806"/>
    <w:rsid w:val="00527853"/>
    <w:rsid w:val="005307A0"/>
    <w:rsid w:val="005313CF"/>
    <w:rsid w:val="00535FF6"/>
    <w:rsid w:val="00537529"/>
    <w:rsid w:val="00541806"/>
    <w:rsid w:val="00545534"/>
    <w:rsid w:val="0055262C"/>
    <w:rsid w:val="00552C27"/>
    <w:rsid w:val="00553D86"/>
    <w:rsid w:val="005545A0"/>
    <w:rsid w:val="005569FD"/>
    <w:rsid w:val="0056006A"/>
    <w:rsid w:val="00560844"/>
    <w:rsid w:val="0056092B"/>
    <w:rsid w:val="0056107D"/>
    <w:rsid w:val="00563BE1"/>
    <w:rsid w:val="005701DB"/>
    <w:rsid w:val="00572160"/>
    <w:rsid w:val="00573439"/>
    <w:rsid w:val="0057419D"/>
    <w:rsid w:val="00590E08"/>
    <w:rsid w:val="0059451A"/>
    <w:rsid w:val="0059729A"/>
    <w:rsid w:val="005A064B"/>
    <w:rsid w:val="005A2185"/>
    <w:rsid w:val="005A23C0"/>
    <w:rsid w:val="005A2535"/>
    <w:rsid w:val="005A5BDA"/>
    <w:rsid w:val="005A6A09"/>
    <w:rsid w:val="005B2739"/>
    <w:rsid w:val="005B32C5"/>
    <w:rsid w:val="005B4933"/>
    <w:rsid w:val="005B63E8"/>
    <w:rsid w:val="005B7335"/>
    <w:rsid w:val="005B7EFB"/>
    <w:rsid w:val="005C3417"/>
    <w:rsid w:val="005C67A7"/>
    <w:rsid w:val="005C7FB9"/>
    <w:rsid w:val="005D0224"/>
    <w:rsid w:val="005D0778"/>
    <w:rsid w:val="005D422F"/>
    <w:rsid w:val="005D6580"/>
    <w:rsid w:val="005E257D"/>
    <w:rsid w:val="005E5103"/>
    <w:rsid w:val="005E6CB2"/>
    <w:rsid w:val="005E6CD9"/>
    <w:rsid w:val="005E6E04"/>
    <w:rsid w:val="005E74EE"/>
    <w:rsid w:val="005F46DB"/>
    <w:rsid w:val="006006FA"/>
    <w:rsid w:val="00600F61"/>
    <w:rsid w:val="006044AE"/>
    <w:rsid w:val="00605BB9"/>
    <w:rsid w:val="00606F70"/>
    <w:rsid w:val="0061031F"/>
    <w:rsid w:val="006103A2"/>
    <w:rsid w:val="00611862"/>
    <w:rsid w:val="00613F10"/>
    <w:rsid w:val="00615591"/>
    <w:rsid w:val="0061581D"/>
    <w:rsid w:val="00616278"/>
    <w:rsid w:val="00616415"/>
    <w:rsid w:val="006213A2"/>
    <w:rsid w:val="00622163"/>
    <w:rsid w:val="00624F99"/>
    <w:rsid w:val="00627A63"/>
    <w:rsid w:val="0063446B"/>
    <w:rsid w:val="00636A14"/>
    <w:rsid w:val="0064159E"/>
    <w:rsid w:val="00641970"/>
    <w:rsid w:val="00644E05"/>
    <w:rsid w:val="00645061"/>
    <w:rsid w:val="00647212"/>
    <w:rsid w:val="006473D8"/>
    <w:rsid w:val="00651750"/>
    <w:rsid w:val="00652325"/>
    <w:rsid w:val="00652FCA"/>
    <w:rsid w:val="0065708A"/>
    <w:rsid w:val="00661017"/>
    <w:rsid w:val="006626F8"/>
    <w:rsid w:val="006630D6"/>
    <w:rsid w:val="00667488"/>
    <w:rsid w:val="006747FE"/>
    <w:rsid w:val="006802B8"/>
    <w:rsid w:val="0068236B"/>
    <w:rsid w:val="00685F96"/>
    <w:rsid w:val="00686CE1"/>
    <w:rsid w:val="006912B4"/>
    <w:rsid w:val="00691301"/>
    <w:rsid w:val="006936DB"/>
    <w:rsid w:val="00695F46"/>
    <w:rsid w:val="00695F7E"/>
    <w:rsid w:val="00697C05"/>
    <w:rsid w:val="006A13BC"/>
    <w:rsid w:val="006A3540"/>
    <w:rsid w:val="006A36CD"/>
    <w:rsid w:val="006B1B02"/>
    <w:rsid w:val="006B1C37"/>
    <w:rsid w:val="006B41CF"/>
    <w:rsid w:val="006B48F3"/>
    <w:rsid w:val="006C0BB9"/>
    <w:rsid w:val="006C36FF"/>
    <w:rsid w:val="006C5EB3"/>
    <w:rsid w:val="006C681A"/>
    <w:rsid w:val="006C6C9C"/>
    <w:rsid w:val="006D045D"/>
    <w:rsid w:val="006D0AB3"/>
    <w:rsid w:val="006D351F"/>
    <w:rsid w:val="006D36D5"/>
    <w:rsid w:val="006D69A3"/>
    <w:rsid w:val="006D6E59"/>
    <w:rsid w:val="006D74B5"/>
    <w:rsid w:val="006D792F"/>
    <w:rsid w:val="006E0726"/>
    <w:rsid w:val="006E2120"/>
    <w:rsid w:val="006E7529"/>
    <w:rsid w:val="006E7DCD"/>
    <w:rsid w:val="006F30CF"/>
    <w:rsid w:val="006F7739"/>
    <w:rsid w:val="007038F1"/>
    <w:rsid w:val="0070603E"/>
    <w:rsid w:val="00710983"/>
    <w:rsid w:val="00727467"/>
    <w:rsid w:val="007323DA"/>
    <w:rsid w:val="0073260C"/>
    <w:rsid w:val="00733AAF"/>
    <w:rsid w:val="00733AD8"/>
    <w:rsid w:val="00733B92"/>
    <w:rsid w:val="0073498B"/>
    <w:rsid w:val="00734D6E"/>
    <w:rsid w:val="00736AFD"/>
    <w:rsid w:val="007417C0"/>
    <w:rsid w:val="00741A0F"/>
    <w:rsid w:val="00745E90"/>
    <w:rsid w:val="00746640"/>
    <w:rsid w:val="00747721"/>
    <w:rsid w:val="00751FC1"/>
    <w:rsid w:val="00752BF5"/>
    <w:rsid w:val="007534B1"/>
    <w:rsid w:val="00753BBE"/>
    <w:rsid w:val="00755DAD"/>
    <w:rsid w:val="00756023"/>
    <w:rsid w:val="00756883"/>
    <w:rsid w:val="00757A09"/>
    <w:rsid w:val="00760E08"/>
    <w:rsid w:val="00763311"/>
    <w:rsid w:val="00764AB3"/>
    <w:rsid w:val="0076670B"/>
    <w:rsid w:val="0077279D"/>
    <w:rsid w:val="007857F3"/>
    <w:rsid w:val="007867D4"/>
    <w:rsid w:val="00787FCB"/>
    <w:rsid w:val="00790E98"/>
    <w:rsid w:val="00791940"/>
    <w:rsid w:val="00793239"/>
    <w:rsid w:val="0079542A"/>
    <w:rsid w:val="00796FF4"/>
    <w:rsid w:val="00797D54"/>
    <w:rsid w:val="007A0664"/>
    <w:rsid w:val="007A40B2"/>
    <w:rsid w:val="007A5FBE"/>
    <w:rsid w:val="007A6556"/>
    <w:rsid w:val="007B2C76"/>
    <w:rsid w:val="007B485D"/>
    <w:rsid w:val="007B48A6"/>
    <w:rsid w:val="007B671D"/>
    <w:rsid w:val="007C20D3"/>
    <w:rsid w:val="007C336E"/>
    <w:rsid w:val="007C4F6B"/>
    <w:rsid w:val="007C5B9B"/>
    <w:rsid w:val="007D48DE"/>
    <w:rsid w:val="007E3243"/>
    <w:rsid w:val="007E65D4"/>
    <w:rsid w:val="007F25A7"/>
    <w:rsid w:val="007F39B6"/>
    <w:rsid w:val="007F3BAA"/>
    <w:rsid w:val="007F3CDA"/>
    <w:rsid w:val="007F5725"/>
    <w:rsid w:val="008033EF"/>
    <w:rsid w:val="00805358"/>
    <w:rsid w:val="0080540A"/>
    <w:rsid w:val="00816693"/>
    <w:rsid w:val="00820594"/>
    <w:rsid w:val="00820C83"/>
    <w:rsid w:val="00821C5E"/>
    <w:rsid w:val="00822D1A"/>
    <w:rsid w:val="00823206"/>
    <w:rsid w:val="00825563"/>
    <w:rsid w:val="0082627A"/>
    <w:rsid w:val="00830A0E"/>
    <w:rsid w:val="008320E9"/>
    <w:rsid w:val="008324FA"/>
    <w:rsid w:val="00834369"/>
    <w:rsid w:val="00836187"/>
    <w:rsid w:val="008363F3"/>
    <w:rsid w:val="0083647C"/>
    <w:rsid w:val="008417C0"/>
    <w:rsid w:val="00846F83"/>
    <w:rsid w:val="0084763D"/>
    <w:rsid w:val="00850C22"/>
    <w:rsid w:val="008539D4"/>
    <w:rsid w:val="008545D9"/>
    <w:rsid w:val="008601EE"/>
    <w:rsid w:val="00861745"/>
    <w:rsid w:val="008635B3"/>
    <w:rsid w:val="00863E72"/>
    <w:rsid w:val="0086465D"/>
    <w:rsid w:val="00865674"/>
    <w:rsid w:val="00865684"/>
    <w:rsid w:val="00866892"/>
    <w:rsid w:val="008735A6"/>
    <w:rsid w:val="00876509"/>
    <w:rsid w:val="00881D30"/>
    <w:rsid w:val="00882313"/>
    <w:rsid w:val="00885F80"/>
    <w:rsid w:val="00886E2B"/>
    <w:rsid w:val="008871A5"/>
    <w:rsid w:val="00887A96"/>
    <w:rsid w:val="0089332B"/>
    <w:rsid w:val="00893A96"/>
    <w:rsid w:val="00894B5F"/>
    <w:rsid w:val="008951B1"/>
    <w:rsid w:val="00897235"/>
    <w:rsid w:val="008A3485"/>
    <w:rsid w:val="008A7CF7"/>
    <w:rsid w:val="008B0BBF"/>
    <w:rsid w:val="008B22D6"/>
    <w:rsid w:val="008B430A"/>
    <w:rsid w:val="008B47D6"/>
    <w:rsid w:val="008C0131"/>
    <w:rsid w:val="008C5905"/>
    <w:rsid w:val="008C6A2F"/>
    <w:rsid w:val="008C6CE4"/>
    <w:rsid w:val="008C7260"/>
    <w:rsid w:val="008C7876"/>
    <w:rsid w:val="008D12D2"/>
    <w:rsid w:val="008D186A"/>
    <w:rsid w:val="008D2157"/>
    <w:rsid w:val="008D7141"/>
    <w:rsid w:val="008D7CF8"/>
    <w:rsid w:val="008D7F3B"/>
    <w:rsid w:val="008E10DE"/>
    <w:rsid w:val="008E4AE3"/>
    <w:rsid w:val="008E5BC7"/>
    <w:rsid w:val="008F3092"/>
    <w:rsid w:val="008F3A58"/>
    <w:rsid w:val="0090243A"/>
    <w:rsid w:val="00902B6D"/>
    <w:rsid w:val="0091111D"/>
    <w:rsid w:val="00912A72"/>
    <w:rsid w:val="00916DE4"/>
    <w:rsid w:val="00917231"/>
    <w:rsid w:val="00920FDE"/>
    <w:rsid w:val="00922159"/>
    <w:rsid w:val="009250CF"/>
    <w:rsid w:val="00932A9E"/>
    <w:rsid w:val="00935055"/>
    <w:rsid w:val="00935DC9"/>
    <w:rsid w:val="009360BF"/>
    <w:rsid w:val="009414DB"/>
    <w:rsid w:val="00943505"/>
    <w:rsid w:val="009445CD"/>
    <w:rsid w:val="00944754"/>
    <w:rsid w:val="00945873"/>
    <w:rsid w:val="0094685C"/>
    <w:rsid w:val="00956161"/>
    <w:rsid w:val="009562D4"/>
    <w:rsid w:val="009621FD"/>
    <w:rsid w:val="0096325B"/>
    <w:rsid w:val="00964325"/>
    <w:rsid w:val="00965CD7"/>
    <w:rsid w:val="009662D7"/>
    <w:rsid w:val="00966DBF"/>
    <w:rsid w:val="00970A9D"/>
    <w:rsid w:val="00972971"/>
    <w:rsid w:val="009730EA"/>
    <w:rsid w:val="00973B63"/>
    <w:rsid w:val="00974660"/>
    <w:rsid w:val="00975BC6"/>
    <w:rsid w:val="009773DC"/>
    <w:rsid w:val="00977445"/>
    <w:rsid w:val="00977512"/>
    <w:rsid w:val="0098363A"/>
    <w:rsid w:val="009852D2"/>
    <w:rsid w:val="00985FA2"/>
    <w:rsid w:val="00987C7C"/>
    <w:rsid w:val="009904D1"/>
    <w:rsid w:val="00990671"/>
    <w:rsid w:val="009958DF"/>
    <w:rsid w:val="009A080C"/>
    <w:rsid w:val="009A1909"/>
    <w:rsid w:val="009A19D6"/>
    <w:rsid w:val="009A5EAE"/>
    <w:rsid w:val="009A7A9E"/>
    <w:rsid w:val="009A7C18"/>
    <w:rsid w:val="009B19CF"/>
    <w:rsid w:val="009B2E1C"/>
    <w:rsid w:val="009B4E8A"/>
    <w:rsid w:val="009B53D5"/>
    <w:rsid w:val="009B7837"/>
    <w:rsid w:val="009C1526"/>
    <w:rsid w:val="009C26E7"/>
    <w:rsid w:val="009C4904"/>
    <w:rsid w:val="009C53CA"/>
    <w:rsid w:val="009C6385"/>
    <w:rsid w:val="009D13EC"/>
    <w:rsid w:val="009D168D"/>
    <w:rsid w:val="009D5525"/>
    <w:rsid w:val="009D6232"/>
    <w:rsid w:val="009E5A7F"/>
    <w:rsid w:val="009E639F"/>
    <w:rsid w:val="009E7F67"/>
    <w:rsid w:val="009F0934"/>
    <w:rsid w:val="009F2891"/>
    <w:rsid w:val="009F2BDA"/>
    <w:rsid w:val="009F35FD"/>
    <w:rsid w:val="00A067A2"/>
    <w:rsid w:val="00A068B5"/>
    <w:rsid w:val="00A10766"/>
    <w:rsid w:val="00A10FA6"/>
    <w:rsid w:val="00A12D67"/>
    <w:rsid w:val="00A144DA"/>
    <w:rsid w:val="00A15255"/>
    <w:rsid w:val="00A16194"/>
    <w:rsid w:val="00A168EF"/>
    <w:rsid w:val="00A20A22"/>
    <w:rsid w:val="00A21F80"/>
    <w:rsid w:val="00A231A2"/>
    <w:rsid w:val="00A237ED"/>
    <w:rsid w:val="00A240DE"/>
    <w:rsid w:val="00A245C7"/>
    <w:rsid w:val="00A363A5"/>
    <w:rsid w:val="00A4123F"/>
    <w:rsid w:val="00A45168"/>
    <w:rsid w:val="00A4516F"/>
    <w:rsid w:val="00A45211"/>
    <w:rsid w:val="00A467FA"/>
    <w:rsid w:val="00A46C01"/>
    <w:rsid w:val="00A4716E"/>
    <w:rsid w:val="00A50698"/>
    <w:rsid w:val="00A52B60"/>
    <w:rsid w:val="00A551D9"/>
    <w:rsid w:val="00A60000"/>
    <w:rsid w:val="00A61DFD"/>
    <w:rsid w:val="00A6205B"/>
    <w:rsid w:val="00A620B8"/>
    <w:rsid w:val="00A62A5F"/>
    <w:rsid w:val="00A6392B"/>
    <w:rsid w:val="00A64E00"/>
    <w:rsid w:val="00A66398"/>
    <w:rsid w:val="00A70674"/>
    <w:rsid w:val="00A710CA"/>
    <w:rsid w:val="00A83565"/>
    <w:rsid w:val="00A86186"/>
    <w:rsid w:val="00A86225"/>
    <w:rsid w:val="00A91557"/>
    <w:rsid w:val="00A9311A"/>
    <w:rsid w:val="00A975CB"/>
    <w:rsid w:val="00AA497E"/>
    <w:rsid w:val="00AB14EA"/>
    <w:rsid w:val="00AB3261"/>
    <w:rsid w:val="00AB3AB8"/>
    <w:rsid w:val="00AB6E1A"/>
    <w:rsid w:val="00AB7409"/>
    <w:rsid w:val="00AC46C0"/>
    <w:rsid w:val="00AC4712"/>
    <w:rsid w:val="00AC50D3"/>
    <w:rsid w:val="00AD6BB7"/>
    <w:rsid w:val="00AD6DFA"/>
    <w:rsid w:val="00AE1CC6"/>
    <w:rsid w:val="00AE1DD3"/>
    <w:rsid w:val="00AE1F22"/>
    <w:rsid w:val="00AE248F"/>
    <w:rsid w:val="00AE45A9"/>
    <w:rsid w:val="00AE46F5"/>
    <w:rsid w:val="00AE57FD"/>
    <w:rsid w:val="00AE630F"/>
    <w:rsid w:val="00AF09DC"/>
    <w:rsid w:val="00AF15BB"/>
    <w:rsid w:val="00AF3C7F"/>
    <w:rsid w:val="00AF575B"/>
    <w:rsid w:val="00AF7E48"/>
    <w:rsid w:val="00B0016D"/>
    <w:rsid w:val="00B00A9A"/>
    <w:rsid w:val="00B03329"/>
    <w:rsid w:val="00B0593A"/>
    <w:rsid w:val="00B06D6B"/>
    <w:rsid w:val="00B06E46"/>
    <w:rsid w:val="00B11C1A"/>
    <w:rsid w:val="00B15B4B"/>
    <w:rsid w:val="00B21FCC"/>
    <w:rsid w:val="00B22700"/>
    <w:rsid w:val="00B25C09"/>
    <w:rsid w:val="00B3066D"/>
    <w:rsid w:val="00B41380"/>
    <w:rsid w:val="00B41E73"/>
    <w:rsid w:val="00B42690"/>
    <w:rsid w:val="00B54275"/>
    <w:rsid w:val="00B576AC"/>
    <w:rsid w:val="00B60259"/>
    <w:rsid w:val="00B60F4C"/>
    <w:rsid w:val="00B62C67"/>
    <w:rsid w:val="00B637E6"/>
    <w:rsid w:val="00B675CE"/>
    <w:rsid w:val="00B70694"/>
    <w:rsid w:val="00B72800"/>
    <w:rsid w:val="00B73505"/>
    <w:rsid w:val="00B738A8"/>
    <w:rsid w:val="00B81223"/>
    <w:rsid w:val="00B82DA2"/>
    <w:rsid w:val="00B939A7"/>
    <w:rsid w:val="00B9472D"/>
    <w:rsid w:val="00BA1ECC"/>
    <w:rsid w:val="00BA3FC4"/>
    <w:rsid w:val="00BA6F61"/>
    <w:rsid w:val="00BA7065"/>
    <w:rsid w:val="00BB09B3"/>
    <w:rsid w:val="00BB1325"/>
    <w:rsid w:val="00BB27DC"/>
    <w:rsid w:val="00BB4531"/>
    <w:rsid w:val="00BB7A98"/>
    <w:rsid w:val="00BC0488"/>
    <w:rsid w:val="00BC1688"/>
    <w:rsid w:val="00BC288E"/>
    <w:rsid w:val="00BC3589"/>
    <w:rsid w:val="00BC3C72"/>
    <w:rsid w:val="00BC45CE"/>
    <w:rsid w:val="00BC4B7E"/>
    <w:rsid w:val="00BC5E2D"/>
    <w:rsid w:val="00BD0563"/>
    <w:rsid w:val="00BD3E39"/>
    <w:rsid w:val="00BD5716"/>
    <w:rsid w:val="00BE4F70"/>
    <w:rsid w:val="00BE5AA5"/>
    <w:rsid w:val="00BE660D"/>
    <w:rsid w:val="00BE68E3"/>
    <w:rsid w:val="00BF24CC"/>
    <w:rsid w:val="00BF3C6C"/>
    <w:rsid w:val="00BF4535"/>
    <w:rsid w:val="00BF55E3"/>
    <w:rsid w:val="00C00A00"/>
    <w:rsid w:val="00C020C6"/>
    <w:rsid w:val="00C05AB9"/>
    <w:rsid w:val="00C06E8F"/>
    <w:rsid w:val="00C07B84"/>
    <w:rsid w:val="00C13C98"/>
    <w:rsid w:val="00C1450B"/>
    <w:rsid w:val="00C149B7"/>
    <w:rsid w:val="00C14D26"/>
    <w:rsid w:val="00C161E5"/>
    <w:rsid w:val="00C17B41"/>
    <w:rsid w:val="00C21450"/>
    <w:rsid w:val="00C21D22"/>
    <w:rsid w:val="00C24118"/>
    <w:rsid w:val="00C251B0"/>
    <w:rsid w:val="00C260E4"/>
    <w:rsid w:val="00C27FA5"/>
    <w:rsid w:val="00C32F20"/>
    <w:rsid w:val="00C334CA"/>
    <w:rsid w:val="00C353D1"/>
    <w:rsid w:val="00C35445"/>
    <w:rsid w:val="00C366F9"/>
    <w:rsid w:val="00C37DCB"/>
    <w:rsid w:val="00C41255"/>
    <w:rsid w:val="00C41279"/>
    <w:rsid w:val="00C41A3E"/>
    <w:rsid w:val="00C44608"/>
    <w:rsid w:val="00C47706"/>
    <w:rsid w:val="00C5200E"/>
    <w:rsid w:val="00C54DBC"/>
    <w:rsid w:val="00C6479B"/>
    <w:rsid w:val="00C66A72"/>
    <w:rsid w:val="00C757A8"/>
    <w:rsid w:val="00C7651D"/>
    <w:rsid w:val="00C77944"/>
    <w:rsid w:val="00C77ACD"/>
    <w:rsid w:val="00C87002"/>
    <w:rsid w:val="00C87A50"/>
    <w:rsid w:val="00C91134"/>
    <w:rsid w:val="00C93E00"/>
    <w:rsid w:val="00C941E8"/>
    <w:rsid w:val="00CA2187"/>
    <w:rsid w:val="00CA356C"/>
    <w:rsid w:val="00CA5572"/>
    <w:rsid w:val="00CA617D"/>
    <w:rsid w:val="00CB09AC"/>
    <w:rsid w:val="00CB0CEF"/>
    <w:rsid w:val="00CB0D3C"/>
    <w:rsid w:val="00CB3EF7"/>
    <w:rsid w:val="00CB4109"/>
    <w:rsid w:val="00CB4664"/>
    <w:rsid w:val="00CB61E8"/>
    <w:rsid w:val="00CC06B3"/>
    <w:rsid w:val="00CC11C1"/>
    <w:rsid w:val="00CC23E6"/>
    <w:rsid w:val="00CC2EE7"/>
    <w:rsid w:val="00CC31D7"/>
    <w:rsid w:val="00CD0BDA"/>
    <w:rsid w:val="00CD36B0"/>
    <w:rsid w:val="00CD5453"/>
    <w:rsid w:val="00CD5B43"/>
    <w:rsid w:val="00CE4883"/>
    <w:rsid w:val="00CE545F"/>
    <w:rsid w:val="00CE5E31"/>
    <w:rsid w:val="00CF3830"/>
    <w:rsid w:val="00D00680"/>
    <w:rsid w:val="00D00F9A"/>
    <w:rsid w:val="00D022F9"/>
    <w:rsid w:val="00D037FE"/>
    <w:rsid w:val="00D0565B"/>
    <w:rsid w:val="00D0618B"/>
    <w:rsid w:val="00D10682"/>
    <w:rsid w:val="00D21380"/>
    <w:rsid w:val="00D21F1B"/>
    <w:rsid w:val="00D2377B"/>
    <w:rsid w:val="00D24442"/>
    <w:rsid w:val="00D26E53"/>
    <w:rsid w:val="00D27185"/>
    <w:rsid w:val="00D27200"/>
    <w:rsid w:val="00D31144"/>
    <w:rsid w:val="00D31761"/>
    <w:rsid w:val="00D3373B"/>
    <w:rsid w:val="00D33B4A"/>
    <w:rsid w:val="00D40B7D"/>
    <w:rsid w:val="00D40D5A"/>
    <w:rsid w:val="00D41A15"/>
    <w:rsid w:val="00D443AB"/>
    <w:rsid w:val="00D44B02"/>
    <w:rsid w:val="00D44B71"/>
    <w:rsid w:val="00D50834"/>
    <w:rsid w:val="00D56943"/>
    <w:rsid w:val="00D579FA"/>
    <w:rsid w:val="00D60AD4"/>
    <w:rsid w:val="00D63E66"/>
    <w:rsid w:val="00D65FE3"/>
    <w:rsid w:val="00D66DDE"/>
    <w:rsid w:val="00D725A3"/>
    <w:rsid w:val="00D731D4"/>
    <w:rsid w:val="00D74EE1"/>
    <w:rsid w:val="00D76F12"/>
    <w:rsid w:val="00D82CFD"/>
    <w:rsid w:val="00D903EC"/>
    <w:rsid w:val="00D94A7E"/>
    <w:rsid w:val="00DA2202"/>
    <w:rsid w:val="00DA25DB"/>
    <w:rsid w:val="00DA3576"/>
    <w:rsid w:val="00DA5872"/>
    <w:rsid w:val="00DA5A3D"/>
    <w:rsid w:val="00DA68A0"/>
    <w:rsid w:val="00DB52B8"/>
    <w:rsid w:val="00DB64DB"/>
    <w:rsid w:val="00DB7798"/>
    <w:rsid w:val="00DC297E"/>
    <w:rsid w:val="00DC2E0D"/>
    <w:rsid w:val="00DC52BD"/>
    <w:rsid w:val="00DC587B"/>
    <w:rsid w:val="00DC5A8A"/>
    <w:rsid w:val="00DC7F44"/>
    <w:rsid w:val="00DD0E54"/>
    <w:rsid w:val="00DD1BBA"/>
    <w:rsid w:val="00DD1BF6"/>
    <w:rsid w:val="00DD45DF"/>
    <w:rsid w:val="00DE13B3"/>
    <w:rsid w:val="00DE2E49"/>
    <w:rsid w:val="00DE582C"/>
    <w:rsid w:val="00DE5A1E"/>
    <w:rsid w:val="00DE645D"/>
    <w:rsid w:val="00DE6E28"/>
    <w:rsid w:val="00DF2755"/>
    <w:rsid w:val="00DF3E52"/>
    <w:rsid w:val="00DF4299"/>
    <w:rsid w:val="00E004B9"/>
    <w:rsid w:val="00E05931"/>
    <w:rsid w:val="00E05BAD"/>
    <w:rsid w:val="00E06BCE"/>
    <w:rsid w:val="00E13956"/>
    <w:rsid w:val="00E14D34"/>
    <w:rsid w:val="00E240BD"/>
    <w:rsid w:val="00E27EA1"/>
    <w:rsid w:val="00E30ECE"/>
    <w:rsid w:val="00E3339A"/>
    <w:rsid w:val="00E43519"/>
    <w:rsid w:val="00E4397D"/>
    <w:rsid w:val="00E4739F"/>
    <w:rsid w:val="00E501A5"/>
    <w:rsid w:val="00E5170F"/>
    <w:rsid w:val="00E531ED"/>
    <w:rsid w:val="00E53308"/>
    <w:rsid w:val="00E5359E"/>
    <w:rsid w:val="00E60EEF"/>
    <w:rsid w:val="00E61387"/>
    <w:rsid w:val="00E615D8"/>
    <w:rsid w:val="00E63019"/>
    <w:rsid w:val="00E637AB"/>
    <w:rsid w:val="00E63B8C"/>
    <w:rsid w:val="00E64C7E"/>
    <w:rsid w:val="00E73620"/>
    <w:rsid w:val="00E742F3"/>
    <w:rsid w:val="00E76302"/>
    <w:rsid w:val="00E86005"/>
    <w:rsid w:val="00E87892"/>
    <w:rsid w:val="00E908F6"/>
    <w:rsid w:val="00E91D16"/>
    <w:rsid w:val="00E92D2E"/>
    <w:rsid w:val="00E92DA0"/>
    <w:rsid w:val="00E93D07"/>
    <w:rsid w:val="00E95592"/>
    <w:rsid w:val="00EA2685"/>
    <w:rsid w:val="00EA4353"/>
    <w:rsid w:val="00EB0719"/>
    <w:rsid w:val="00EB2219"/>
    <w:rsid w:val="00EB26D9"/>
    <w:rsid w:val="00EB7BC2"/>
    <w:rsid w:val="00EC31F8"/>
    <w:rsid w:val="00EC47B4"/>
    <w:rsid w:val="00EC4F07"/>
    <w:rsid w:val="00EC6725"/>
    <w:rsid w:val="00ED023C"/>
    <w:rsid w:val="00ED1837"/>
    <w:rsid w:val="00ED58C2"/>
    <w:rsid w:val="00ED7AFE"/>
    <w:rsid w:val="00EE0977"/>
    <w:rsid w:val="00EE1853"/>
    <w:rsid w:val="00EE2608"/>
    <w:rsid w:val="00EE4863"/>
    <w:rsid w:val="00EE4C79"/>
    <w:rsid w:val="00EE6083"/>
    <w:rsid w:val="00EE670C"/>
    <w:rsid w:val="00EE685C"/>
    <w:rsid w:val="00EF1FB5"/>
    <w:rsid w:val="00EF2796"/>
    <w:rsid w:val="00EF7D44"/>
    <w:rsid w:val="00F034A1"/>
    <w:rsid w:val="00F1096E"/>
    <w:rsid w:val="00F11F32"/>
    <w:rsid w:val="00F137B4"/>
    <w:rsid w:val="00F13836"/>
    <w:rsid w:val="00F14567"/>
    <w:rsid w:val="00F16324"/>
    <w:rsid w:val="00F166F2"/>
    <w:rsid w:val="00F21DE5"/>
    <w:rsid w:val="00F225F9"/>
    <w:rsid w:val="00F24E00"/>
    <w:rsid w:val="00F2712A"/>
    <w:rsid w:val="00F3071F"/>
    <w:rsid w:val="00F32CE0"/>
    <w:rsid w:val="00F358EA"/>
    <w:rsid w:val="00F371A6"/>
    <w:rsid w:val="00F41BAD"/>
    <w:rsid w:val="00F46E9E"/>
    <w:rsid w:val="00F47058"/>
    <w:rsid w:val="00F5029E"/>
    <w:rsid w:val="00F519DC"/>
    <w:rsid w:val="00F52152"/>
    <w:rsid w:val="00F536F8"/>
    <w:rsid w:val="00F55B30"/>
    <w:rsid w:val="00F55DDE"/>
    <w:rsid w:val="00F561DF"/>
    <w:rsid w:val="00F56EF4"/>
    <w:rsid w:val="00F602F1"/>
    <w:rsid w:val="00F60DE8"/>
    <w:rsid w:val="00F6296A"/>
    <w:rsid w:val="00F6438E"/>
    <w:rsid w:val="00F64CDB"/>
    <w:rsid w:val="00F65BD7"/>
    <w:rsid w:val="00F66212"/>
    <w:rsid w:val="00F72833"/>
    <w:rsid w:val="00F7364B"/>
    <w:rsid w:val="00F73DA0"/>
    <w:rsid w:val="00F76233"/>
    <w:rsid w:val="00F80B25"/>
    <w:rsid w:val="00F81643"/>
    <w:rsid w:val="00F82627"/>
    <w:rsid w:val="00F844DC"/>
    <w:rsid w:val="00F87938"/>
    <w:rsid w:val="00F9004F"/>
    <w:rsid w:val="00F9070A"/>
    <w:rsid w:val="00F90DFB"/>
    <w:rsid w:val="00F920E9"/>
    <w:rsid w:val="00F9271F"/>
    <w:rsid w:val="00F950BD"/>
    <w:rsid w:val="00F95C05"/>
    <w:rsid w:val="00FA0847"/>
    <w:rsid w:val="00FA0A62"/>
    <w:rsid w:val="00FA117A"/>
    <w:rsid w:val="00FA3A4A"/>
    <w:rsid w:val="00FB1148"/>
    <w:rsid w:val="00FB15CF"/>
    <w:rsid w:val="00FB2953"/>
    <w:rsid w:val="00FB66E6"/>
    <w:rsid w:val="00FB79E3"/>
    <w:rsid w:val="00FC1062"/>
    <w:rsid w:val="00FC1907"/>
    <w:rsid w:val="00FC419C"/>
    <w:rsid w:val="00FC6729"/>
    <w:rsid w:val="00FC7A02"/>
    <w:rsid w:val="00FC7D09"/>
    <w:rsid w:val="00FD1DF8"/>
    <w:rsid w:val="00FD4F33"/>
    <w:rsid w:val="00FD56FA"/>
    <w:rsid w:val="00FD6214"/>
    <w:rsid w:val="00FD66C8"/>
    <w:rsid w:val="00FD6F7D"/>
    <w:rsid w:val="00FE0299"/>
    <w:rsid w:val="00FF2C46"/>
    <w:rsid w:val="00FF443C"/>
    <w:rsid w:val="00FF472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AD28F9"/>
  <w15:docId w15:val="{24822260-5FA0-4B61-AFEF-8486910373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qFormat/>
    <w:rsid w:val="00E5359E"/>
    <w:pPr>
      <w:spacing w:before="120" w:after="120"/>
      <w:jc w:val="both"/>
    </w:pPr>
    <w:rPr>
      <w:rFonts w:ascii="Arial" w:hAnsi="Arial"/>
      <w:szCs w:val="24"/>
    </w:rPr>
  </w:style>
  <w:style w:type="paragraph" w:styleId="Nadpis1">
    <w:name w:val="heading 1"/>
    <w:basedOn w:val="Normln"/>
    <w:next w:val="Normln"/>
    <w:uiPriority w:val="9"/>
    <w:qFormat/>
    <w:rsid w:val="00527806"/>
    <w:pPr>
      <w:keepNext/>
      <w:numPr>
        <w:numId w:val="1"/>
      </w:numPr>
      <w:spacing w:before="240" w:after="60"/>
      <w:outlineLvl w:val="0"/>
    </w:pPr>
    <w:rPr>
      <w:b/>
      <w:kern w:val="28"/>
      <w:sz w:val="28"/>
      <w:szCs w:val="20"/>
    </w:rPr>
  </w:style>
  <w:style w:type="paragraph" w:styleId="Nadpis2">
    <w:name w:val="heading 2"/>
    <w:basedOn w:val="Nadpis1"/>
    <w:next w:val="Normln"/>
    <w:link w:val="Nadpis2Char"/>
    <w:autoRedefine/>
    <w:unhideWhenUsed/>
    <w:qFormat/>
    <w:rsid w:val="00AE1DD3"/>
    <w:pPr>
      <w:keepLines/>
      <w:numPr>
        <w:ilvl w:val="1"/>
      </w:numPr>
      <w:spacing w:before="40"/>
      <w:outlineLvl w:val="1"/>
    </w:pPr>
    <w:rPr>
      <w:rFonts w:eastAsiaTheme="majorEastAsia" w:cstheme="majorBidi"/>
      <w:sz w:val="24"/>
      <w:szCs w:val="24"/>
    </w:rPr>
  </w:style>
  <w:style w:type="paragraph" w:styleId="Nadpis3">
    <w:name w:val="heading 3"/>
    <w:basedOn w:val="Normln"/>
    <w:next w:val="Normln"/>
    <w:link w:val="Nadpis3Char"/>
    <w:semiHidden/>
    <w:unhideWhenUsed/>
    <w:qFormat/>
    <w:rsid w:val="00487779"/>
    <w:pPr>
      <w:keepNext/>
      <w:keepLines/>
      <w:spacing w:before="40"/>
      <w:outlineLvl w:val="2"/>
    </w:pPr>
    <w:rPr>
      <w:rFonts w:asciiTheme="majorHAnsi" w:eastAsiaTheme="majorEastAsia" w:hAnsiTheme="majorHAnsi" w:cstheme="majorBidi"/>
      <w:color w:val="243F60" w:themeColor="accent1" w:themeShade="7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normln0">
    <w:name w:val="normální"/>
    <w:basedOn w:val="Normln"/>
    <w:rsid w:val="00527806"/>
    <w:rPr>
      <w:szCs w:val="20"/>
    </w:rPr>
  </w:style>
  <w:style w:type="paragraph" w:styleId="Zpat">
    <w:name w:val="footer"/>
    <w:basedOn w:val="Normln"/>
    <w:link w:val="ZpatChar"/>
    <w:uiPriority w:val="99"/>
    <w:rsid w:val="00527806"/>
    <w:pPr>
      <w:tabs>
        <w:tab w:val="center" w:pos="4536"/>
        <w:tab w:val="right" w:pos="9072"/>
      </w:tabs>
    </w:pPr>
  </w:style>
  <w:style w:type="character" w:styleId="slostrnky">
    <w:name w:val="page number"/>
    <w:basedOn w:val="Standardnpsmoodstavce"/>
    <w:rsid w:val="00527806"/>
  </w:style>
  <w:style w:type="paragraph" w:styleId="Zhlav">
    <w:name w:val="header"/>
    <w:basedOn w:val="Normln"/>
    <w:link w:val="ZhlavChar"/>
    <w:rsid w:val="00527806"/>
    <w:pPr>
      <w:tabs>
        <w:tab w:val="center" w:pos="4536"/>
        <w:tab w:val="right" w:pos="9072"/>
      </w:tabs>
    </w:pPr>
  </w:style>
  <w:style w:type="paragraph" w:styleId="Zkladntext">
    <w:name w:val="Body Text"/>
    <w:basedOn w:val="Normln"/>
    <w:rsid w:val="00527806"/>
    <w:pPr>
      <w:tabs>
        <w:tab w:val="left" w:pos="851"/>
        <w:tab w:val="left" w:pos="4680"/>
        <w:tab w:val="left" w:leader="dot" w:pos="8505"/>
      </w:tabs>
    </w:pPr>
    <w:rPr>
      <w:rFonts w:cs="Arial"/>
      <w:i/>
      <w:iCs/>
      <w:sz w:val="18"/>
    </w:rPr>
  </w:style>
  <w:style w:type="paragraph" w:styleId="Textbubliny">
    <w:name w:val="Balloon Text"/>
    <w:basedOn w:val="Normln"/>
    <w:semiHidden/>
    <w:rsid w:val="00527806"/>
    <w:rPr>
      <w:rFonts w:ascii="Tahoma" w:hAnsi="Tahoma" w:cs="Tahoma"/>
      <w:sz w:val="16"/>
      <w:szCs w:val="16"/>
    </w:rPr>
  </w:style>
  <w:style w:type="character" w:customStyle="1" w:styleId="ZhlavChar">
    <w:name w:val="Záhlaví Char"/>
    <w:basedOn w:val="Standardnpsmoodstavce"/>
    <w:link w:val="Zhlav"/>
    <w:rsid w:val="00263825"/>
    <w:rPr>
      <w:sz w:val="24"/>
      <w:szCs w:val="24"/>
      <w:lang w:val="cs-CZ" w:eastAsia="cs-CZ" w:bidi="ar-SA"/>
    </w:rPr>
  </w:style>
  <w:style w:type="paragraph" w:customStyle="1" w:styleId="Normal1">
    <w:name w:val="Normal1"/>
    <w:basedOn w:val="Normln"/>
    <w:link w:val="Normal1Char"/>
    <w:rsid w:val="00834369"/>
    <w:pPr>
      <w:suppressAutoHyphens/>
      <w:overflowPunct w:val="0"/>
      <w:autoSpaceDE w:val="0"/>
      <w:autoSpaceDN w:val="0"/>
      <w:adjustRightInd w:val="0"/>
      <w:spacing w:line="230" w:lineRule="auto"/>
      <w:textAlignment w:val="baseline"/>
    </w:pPr>
    <w:rPr>
      <w:szCs w:val="20"/>
    </w:rPr>
  </w:style>
  <w:style w:type="character" w:customStyle="1" w:styleId="Normal1Char">
    <w:name w:val="Normal1 Char"/>
    <w:basedOn w:val="Standardnpsmoodstavce"/>
    <w:link w:val="Normal1"/>
    <w:rsid w:val="00834369"/>
    <w:rPr>
      <w:lang w:val="cs-CZ" w:eastAsia="cs-CZ" w:bidi="ar-SA"/>
    </w:rPr>
  </w:style>
  <w:style w:type="character" w:customStyle="1" w:styleId="ZpatChar">
    <w:name w:val="Zápatí Char"/>
    <w:basedOn w:val="Standardnpsmoodstavce"/>
    <w:link w:val="Zpat"/>
    <w:uiPriority w:val="99"/>
    <w:rsid w:val="00834369"/>
    <w:rPr>
      <w:sz w:val="24"/>
      <w:szCs w:val="24"/>
      <w:lang w:val="cs-CZ" w:eastAsia="cs-CZ" w:bidi="ar-SA"/>
    </w:rPr>
  </w:style>
  <w:style w:type="character" w:styleId="Odkaznakoment">
    <w:name w:val="annotation reference"/>
    <w:basedOn w:val="Standardnpsmoodstavce"/>
    <w:rsid w:val="00A45168"/>
    <w:rPr>
      <w:sz w:val="16"/>
      <w:szCs w:val="16"/>
    </w:rPr>
  </w:style>
  <w:style w:type="paragraph" w:styleId="Textkomente">
    <w:name w:val="annotation text"/>
    <w:basedOn w:val="Normln"/>
    <w:link w:val="TextkomenteChar"/>
    <w:rsid w:val="00A45168"/>
    <w:rPr>
      <w:szCs w:val="20"/>
    </w:rPr>
  </w:style>
  <w:style w:type="character" w:customStyle="1" w:styleId="TextkomenteChar">
    <w:name w:val="Text komentáře Char"/>
    <w:basedOn w:val="Standardnpsmoodstavce"/>
    <w:link w:val="Textkomente"/>
    <w:rsid w:val="00A45168"/>
  </w:style>
  <w:style w:type="paragraph" w:styleId="Pedmtkomente">
    <w:name w:val="annotation subject"/>
    <w:basedOn w:val="Textkomente"/>
    <w:next w:val="Textkomente"/>
    <w:link w:val="PedmtkomenteChar"/>
    <w:rsid w:val="00A45168"/>
    <w:rPr>
      <w:b/>
      <w:bCs/>
    </w:rPr>
  </w:style>
  <w:style w:type="character" w:customStyle="1" w:styleId="PedmtkomenteChar">
    <w:name w:val="Předmět komentáře Char"/>
    <w:basedOn w:val="TextkomenteChar"/>
    <w:link w:val="Pedmtkomente"/>
    <w:rsid w:val="00A45168"/>
    <w:rPr>
      <w:b/>
      <w:bCs/>
    </w:rPr>
  </w:style>
  <w:style w:type="table" w:styleId="Mkatabulky">
    <w:name w:val="Table Grid"/>
    <w:basedOn w:val="Normlntabulka"/>
    <w:uiPriority w:val="39"/>
    <w:rsid w:val="005137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aliases w:val="Nad,Odstavec cíl se seznamem,Odstavec se seznamem5,Odstavec_muj,Odstavec,Odstavec se seznamem a odrážkou,1 úroveň Odstavec se seznamem,List Paragraph (Czech Tourism),Bullet Number,lp1,lp11,List Paragraph11,Use Case List Paragraph"/>
    <w:basedOn w:val="Normln"/>
    <w:link w:val="OdstavecseseznamemChar"/>
    <w:uiPriority w:val="34"/>
    <w:qFormat/>
    <w:rsid w:val="004E7015"/>
    <w:pPr>
      <w:suppressAutoHyphens/>
      <w:spacing w:after="200" w:line="276" w:lineRule="auto"/>
      <w:ind w:left="720"/>
    </w:pPr>
    <w:rPr>
      <w:rFonts w:ascii="Calibri" w:eastAsia="Calibri" w:hAnsi="Calibri"/>
      <w:sz w:val="22"/>
      <w:szCs w:val="22"/>
      <w:lang w:eastAsia="ar-SA"/>
    </w:rPr>
  </w:style>
  <w:style w:type="character" w:styleId="Hypertextovodkaz">
    <w:name w:val="Hyperlink"/>
    <w:basedOn w:val="Standardnpsmoodstavce"/>
    <w:uiPriority w:val="99"/>
    <w:rsid w:val="00A10766"/>
    <w:rPr>
      <w:color w:val="0000FF"/>
      <w:u w:val="single"/>
    </w:rPr>
  </w:style>
  <w:style w:type="paragraph" w:styleId="Revize">
    <w:name w:val="Revision"/>
    <w:hidden/>
    <w:uiPriority w:val="99"/>
    <w:semiHidden/>
    <w:rsid w:val="00741A0F"/>
    <w:rPr>
      <w:sz w:val="24"/>
      <w:szCs w:val="24"/>
    </w:rPr>
  </w:style>
  <w:style w:type="character" w:customStyle="1" w:styleId="Nadpis2Char">
    <w:name w:val="Nadpis 2 Char"/>
    <w:basedOn w:val="Standardnpsmoodstavce"/>
    <w:link w:val="Nadpis2"/>
    <w:rsid w:val="00AE1DD3"/>
    <w:rPr>
      <w:rFonts w:ascii="Arial" w:eastAsiaTheme="majorEastAsia" w:hAnsi="Arial" w:cstheme="majorBidi"/>
      <w:b/>
      <w:kern w:val="28"/>
      <w:sz w:val="24"/>
      <w:szCs w:val="24"/>
    </w:rPr>
  </w:style>
  <w:style w:type="character" w:customStyle="1" w:styleId="Nadpis3Char">
    <w:name w:val="Nadpis 3 Char"/>
    <w:basedOn w:val="Standardnpsmoodstavce"/>
    <w:link w:val="Nadpis3"/>
    <w:rsid w:val="00487779"/>
    <w:rPr>
      <w:rFonts w:asciiTheme="majorHAnsi" w:eastAsiaTheme="majorEastAsia" w:hAnsiTheme="majorHAnsi" w:cstheme="majorBidi"/>
      <w:color w:val="243F60" w:themeColor="accent1" w:themeShade="7F"/>
      <w:sz w:val="24"/>
      <w:szCs w:val="24"/>
    </w:rPr>
  </w:style>
  <w:style w:type="character" w:customStyle="1" w:styleId="OdstavecseseznamemChar">
    <w:name w:val="Odstavec se seznamem Char"/>
    <w:aliases w:val="Nad Char,Odstavec cíl se seznamem Char,Odstavec se seznamem5 Char,Odstavec_muj Char,Odstavec Char,Odstavec se seznamem a odrážkou Char,1 úroveň Odstavec se seznamem Char,List Paragraph (Czech Tourism) Char,Bullet Number Char"/>
    <w:link w:val="Odstavecseseznamem"/>
    <w:uiPriority w:val="34"/>
    <w:locked/>
    <w:rsid w:val="00757A09"/>
    <w:rPr>
      <w:rFonts w:ascii="Calibri" w:eastAsia="Calibri" w:hAnsi="Calibri"/>
      <w:sz w:val="22"/>
      <w:szCs w:val="22"/>
      <w:lang w:eastAsia="ar-SA"/>
    </w:rPr>
  </w:style>
  <w:style w:type="table" w:customStyle="1" w:styleId="Barevntabulkaseznamu61">
    <w:name w:val="Barevná tabulka seznamu 61"/>
    <w:basedOn w:val="Normlntabulka"/>
    <w:uiPriority w:val="51"/>
    <w:rsid w:val="005313C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itulek">
    <w:name w:val="caption"/>
    <w:basedOn w:val="Normln"/>
    <w:next w:val="Normln"/>
    <w:unhideWhenUsed/>
    <w:qFormat/>
    <w:rsid w:val="00DA5A3D"/>
    <w:pPr>
      <w:spacing w:before="0" w:after="200"/>
    </w:pPr>
    <w:rPr>
      <w:i/>
      <w:iCs/>
      <w:color w:val="1F497D" w:themeColor="text2"/>
      <w:sz w:val="18"/>
      <w:szCs w:val="18"/>
    </w:rPr>
  </w:style>
  <w:style w:type="paragraph" w:styleId="Nadpisobsahu">
    <w:name w:val="TOC Heading"/>
    <w:basedOn w:val="Nadpis1"/>
    <w:next w:val="Normln"/>
    <w:uiPriority w:val="39"/>
    <w:unhideWhenUsed/>
    <w:qFormat/>
    <w:rsid w:val="00EC4F07"/>
    <w:pPr>
      <w:keepLines/>
      <w:numPr>
        <w:numId w:val="0"/>
      </w:numPr>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styleId="Obsah1">
    <w:name w:val="toc 1"/>
    <w:basedOn w:val="Normln"/>
    <w:next w:val="Normln"/>
    <w:autoRedefine/>
    <w:uiPriority w:val="39"/>
    <w:unhideWhenUsed/>
    <w:rsid w:val="00EC4F07"/>
    <w:pPr>
      <w:spacing w:after="100"/>
    </w:pPr>
  </w:style>
  <w:style w:type="paragraph" w:styleId="Obsah2">
    <w:name w:val="toc 2"/>
    <w:basedOn w:val="Normln"/>
    <w:next w:val="Normln"/>
    <w:autoRedefine/>
    <w:uiPriority w:val="39"/>
    <w:unhideWhenUsed/>
    <w:rsid w:val="00EC4F07"/>
    <w:pPr>
      <w:spacing w:after="100"/>
      <w:ind w:left="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170243">
      <w:bodyDiv w:val="1"/>
      <w:marLeft w:val="0"/>
      <w:marRight w:val="0"/>
      <w:marTop w:val="0"/>
      <w:marBottom w:val="0"/>
      <w:divBdr>
        <w:top w:val="none" w:sz="0" w:space="0" w:color="auto"/>
        <w:left w:val="none" w:sz="0" w:space="0" w:color="auto"/>
        <w:bottom w:val="none" w:sz="0" w:space="0" w:color="auto"/>
        <w:right w:val="none" w:sz="0" w:space="0" w:color="auto"/>
      </w:divBdr>
    </w:div>
    <w:div w:id="140001062">
      <w:bodyDiv w:val="1"/>
      <w:marLeft w:val="0"/>
      <w:marRight w:val="0"/>
      <w:marTop w:val="0"/>
      <w:marBottom w:val="0"/>
      <w:divBdr>
        <w:top w:val="none" w:sz="0" w:space="0" w:color="auto"/>
        <w:left w:val="none" w:sz="0" w:space="0" w:color="auto"/>
        <w:bottom w:val="none" w:sz="0" w:space="0" w:color="auto"/>
        <w:right w:val="none" w:sz="0" w:space="0" w:color="auto"/>
      </w:divBdr>
    </w:div>
    <w:div w:id="240911887">
      <w:bodyDiv w:val="1"/>
      <w:marLeft w:val="0"/>
      <w:marRight w:val="0"/>
      <w:marTop w:val="0"/>
      <w:marBottom w:val="0"/>
      <w:divBdr>
        <w:top w:val="none" w:sz="0" w:space="0" w:color="auto"/>
        <w:left w:val="none" w:sz="0" w:space="0" w:color="auto"/>
        <w:bottom w:val="none" w:sz="0" w:space="0" w:color="auto"/>
        <w:right w:val="none" w:sz="0" w:space="0" w:color="auto"/>
      </w:divBdr>
    </w:div>
    <w:div w:id="302274840">
      <w:bodyDiv w:val="1"/>
      <w:marLeft w:val="0"/>
      <w:marRight w:val="0"/>
      <w:marTop w:val="0"/>
      <w:marBottom w:val="0"/>
      <w:divBdr>
        <w:top w:val="none" w:sz="0" w:space="0" w:color="auto"/>
        <w:left w:val="none" w:sz="0" w:space="0" w:color="auto"/>
        <w:bottom w:val="none" w:sz="0" w:space="0" w:color="auto"/>
        <w:right w:val="none" w:sz="0" w:space="0" w:color="auto"/>
      </w:divBdr>
    </w:div>
    <w:div w:id="320274922">
      <w:bodyDiv w:val="1"/>
      <w:marLeft w:val="0"/>
      <w:marRight w:val="0"/>
      <w:marTop w:val="0"/>
      <w:marBottom w:val="0"/>
      <w:divBdr>
        <w:top w:val="none" w:sz="0" w:space="0" w:color="auto"/>
        <w:left w:val="none" w:sz="0" w:space="0" w:color="auto"/>
        <w:bottom w:val="none" w:sz="0" w:space="0" w:color="auto"/>
        <w:right w:val="none" w:sz="0" w:space="0" w:color="auto"/>
      </w:divBdr>
    </w:div>
    <w:div w:id="491990052">
      <w:bodyDiv w:val="1"/>
      <w:marLeft w:val="0"/>
      <w:marRight w:val="0"/>
      <w:marTop w:val="0"/>
      <w:marBottom w:val="0"/>
      <w:divBdr>
        <w:top w:val="none" w:sz="0" w:space="0" w:color="auto"/>
        <w:left w:val="none" w:sz="0" w:space="0" w:color="auto"/>
        <w:bottom w:val="none" w:sz="0" w:space="0" w:color="auto"/>
        <w:right w:val="none" w:sz="0" w:space="0" w:color="auto"/>
      </w:divBdr>
    </w:div>
    <w:div w:id="885143675">
      <w:bodyDiv w:val="1"/>
      <w:marLeft w:val="0"/>
      <w:marRight w:val="0"/>
      <w:marTop w:val="0"/>
      <w:marBottom w:val="0"/>
      <w:divBdr>
        <w:top w:val="none" w:sz="0" w:space="0" w:color="auto"/>
        <w:left w:val="none" w:sz="0" w:space="0" w:color="auto"/>
        <w:bottom w:val="none" w:sz="0" w:space="0" w:color="auto"/>
        <w:right w:val="none" w:sz="0" w:space="0" w:color="auto"/>
      </w:divBdr>
    </w:div>
    <w:div w:id="916674196">
      <w:bodyDiv w:val="1"/>
      <w:marLeft w:val="0"/>
      <w:marRight w:val="0"/>
      <w:marTop w:val="0"/>
      <w:marBottom w:val="0"/>
      <w:divBdr>
        <w:top w:val="none" w:sz="0" w:space="0" w:color="auto"/>
        <w:left w:val="none" w:sz="0" w:space="0" w:color="auto"/>
        <w:bottom w:val="none" w:sz="0" w:space="0" w:color="auto"/>
        <w:right w:val="none" w:sz="0" w:space="0" w:color="auto"/>
      </w:divBdr>
    </w:div>
    <w:div w:id="1191382812">
      <w:bodyDiv w:val="1"/>
      <w:marLeft w:val="0"/>
      <w:marRight w:val="0"/>
      <w:marTop w:val="0"/>
      <w:marBottom w:val="0"/>
      <w:divBdr>
        <w:top w:val="none" w:sz="0" w:space="0" w:color="auto"/>
        <w:left w:val="none" w:sz="0" w:space="0" w:color="auto"/>
        <w:bottom w:val="none" w:sz="0" w:space="0" w:color="auto"/>
        <w:right w:val="none" w:sz="0" w:space="0" w:color="auto"/>
      </w:divBdr>
    </w:div>
    <w:div w:id="1290239274">
      <w:bodyDiv w:val="1"/>
      <w:marLeft w:val="0"/>
      <w:marRight w:val="0"/>
      <w:marTop w:val="0"/>
      <w:marBottom w:val="0"/>
      <w:divBdr>
        <w:top w:val="none" w:sz="0" w:space="0" w:color="auto"/>
        <w:left w:val="none" w:sz="0" w:space="0" w:color="auto"/>
        <w:bottom w:val="none" w:sz="0" w:space="0" w:color="auto"/>
        <w:right w:val="none" w:sz="0" w:space="0" w:color="auto"/>
      </w:divBdr>
    </w:div>
    <w:div w:id="1463113833">
      <w:bodyDiv w:val="1"/>
      <w:marLeft w:val="0"/>
      <w:marRight w:val="0"/>
      <w:marTop w:val="0"/>
      <w:marBottom w:val="0"/>
      <w:divBdr>
        <w:top w:val="none" w:sz="0" w:space="0" w:color="auto"/>
        <w:left w:val="none" w:sz="0" w:space="0" w:color="auto"/>
        <w:bottom w:val="none" w:sz="0" w:space="0" w:color="auto"/>
        <w:right w:val="none" w:sz="0" w:space="0" w:color="auto"/>
      </w:divBdr>
    </w:div>
    <w:div w:id="1511485027">
      <w:bodyDiv w:val="1"/>
      <w:marLeft w:val="0"/>
      <w:marRight w:val="0"/>
      <w:marTop w:val="0"/>
      <w:marBottom w:val="0"/>
      <w:divBdr>
        <w:top w:val="none" w:sz="0" w:space="0" w:color="auto"/>
        <w:left w:val="none" w:sz="0" w:space="0" w:color="auto"/>
        <w:bottom w:val="none" w:sz="0" w:space="0" w:color="auto"/>
        <w:right w:val="none" w:sz="0" w:space="0" w:color="auto"/>
      </w:divBdr>
    </w:div>
    <w:div w:id="1773629574">
      <w:bodyDiv w:val="1"/>
      <w:marLeft w:val="0"/>
      <w:marRight w:val="0"/>
      <w:marTop w:val="0"/>
      <w:marBottom w:val="0"/>
      <w:divBdr>
        <w:top w:val="none" w:sz="0" w:space="0" w:color="auto"/>
        <w:left w:val="none" w:sz="0" w:space="0" w:color="auto"/>
        <w:bottom w:val="none" w:sz="0" w:space="0" w:color="auto"/>
        <w:right w:val="none" w:sz="0" w:space="0" w:color="auto"/>
      </w:divBdr>
    </w:div>
    <w:div w:id="2003390195">
      <w:bodyDiv w:val="1"/>
      <w:marLeft w:val="0"/>
      <w:marRight w:val="0"/>
      <w:marTop w:val="0"/>
      <w:marBottom w:val="0"/>
      <w:divBdr>
        <w:top w:val="none" w:sz="0" w:space="0" w:color="auto"/>
        <w:left w:val="none" w:sz="0" w:space="0" w:color="auto"/>
        <w:bottom w:val="none" w:sz="0" w:space="0" w:color="auto"/>
        <w:right w:val="none" w:sz="0" w:space="0" w:color="auto"/>
      </w:divBdr>
    </w:div>
    <w:div w:id="2134787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C40D6B-1E7E-4B9C-A995-2BC223F1C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11</Pages>
  <Words>2252</Words>
  <Characters>14616</Characters>
  <Application>Microsoft Office Word</Application>
  <DocSecurity>0</DocSecurity>
  <Lines>304</Lines>
  <Paragraphs>123</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svn</Company>
  <LinksUpToDate>false</LinksUpToDate>
  <CharactersWithSpaces>16745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 Martin Zapletal </cp:lastModifiedBy>
  <cp:revision>12</cp:revision>
  <cp:lastPrinted>2018-01-05T13:13:00Z</cp:lastPrinted>
  <dcterms:created xsi:type="dcterms:W3CDTF">2026-01-19T09:57:00Z</dcterms:created>
  <dcterms:modified xsi:type="dcterms:W3CDTF">2026-01-19T13:57:00Z</dcterms:modified>
</cp:coreProperties>
</file>